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DA2B9" w14:textId="77777777" w:rsidR="00EA6FAE" w:rsidRPr="00760617" w:rsidRDefault="00EA6FAE" w:rsidP="00EA6FAE">
      <w:pPr>
        <w:jc w:val="center"/>
        <w:rPr>
          <w:b/>
          <w:sz w:val="28"/>
          <w:szCs w:val="28"/>
        </w:rPr>
      </w:pPr>
      <w:r w:rsidRPr="00760617">
        <w:rPr>
          <w:b/>
          <w:sz w:val="28"/>
          <w:szCs w:val="28"/>
        </w:rPr>
        <w:t xml:space="preserve">Smernice za prijavu </w:t>
      </w:r>
      <w:r>
        <w:rPr>
          <w:b/>
          <w:sz w:val="28"/>
          <w:szCs w:val="28"/>
        </w:rPr>
        <w:t xml:space="preserve">autentični formalnih </w:t>
      </w:r>
      <w:r w:rsidRPr="00760617">
        <w:rPr>
          <w:b/>
          <w:sz w:val="28"/>
          <w:szCs w:val="28"/>
        </w:rPr>
        <w:t>lokalnih inicijativa u okviru p</w:t>
      </w:r>
      <w:r>
        <w:rPr>
          <w:b/>
          <w:sz w:val="28"/>
          <w:szCs w:val="28"/>
        </w:rPr>
        <w:t>latforme</w:t>
      </w:r>
    </w:p>
    <w:p w14:paraId="53186C4C" w14:textId="77777777" w:rsidR="00EA6FAE" w:rsidRPr="00760617" w:rsidRDefault="00EA6FAE" w:rsidP="00EA6FAE">
      <w:pPr>
        <w:jc w:val="center"/>
        <w:rPr>
          <w:b/>
          <w:sz w:val="28"/>
          <w:szCs w:val="28"/>
        </w:rPr>
      </w:pPr>
      <w:r w:rsidRPr="00760617">
        <w:rPr>
          <w:b/>
          <w:sz w:val="28"/>
          <w:szCs w:val="28"/>
        </w:rPr>
        <w:t xml:space="preserve">PROMENI.RS </w:t>
      </w:r>
    </w:p>
    <w:p w14:paraId="65B7E463" w14:textId="3E739991" w:rsidR="00EA6FAE" w:rsidRDefault="00EA6FAE" w:rsidP="00EA6FA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Konkurs: </w:t>
      </w:r>
      <w:r w:rsidRPr="00033CE9">
        <w:rPr>
          <w:i/>
          <w:sz w:val="28"/>
          <w:szCs w:val="28"/>
        </w:rPr>
        <w:t xml:space="preserve">RAZVOJNI GRANTOVI – SISTEMATIČNA REŠENJA U ZAJEDNICI </w:t>
      </w:r>
    </w:p>
    <w:p w14:paraId="5AC19AE1" w14:textId="77777777" w:rsidR="00EA6FAE" w:rsidRPr="00246CEE" w:rsidRDefault="00EA6FAE" w:rsidP="00EA6FAE">
      <w:pPr>
        <w:jc w:val="both"/>
        <w:rPr>
          <w:rFonts w:cs="Tahoma"/>
        </w:rPr>
      </w:pPr>
      <w:r w:rsidRPr="00246CEE">
        <w:rPr>
          <w:rFonts w:eastAsia="Calibri" w:cs="Tahoma"/>
          <w:noProof/>
        </w:rPr>
        <w:t>Nacionalna koalicija za decentralizaciju, sa partnerima Grupom 484 i Fondacijom „Jelena Šantić“ kroz projekat „Lokalni poziv za EU“ a uz finansijsku podršku Evropske unije pruža</w:t>
      </w:r>
      <w:r>
        <w:rPr>
          <w:rFonts w:eastAsia="Calibri" w:cs="Tahoma"/>
          <w:noProof/>
        </w:rPr>
        <w:t>ju</w:t>
      </w:r>
      <w:r w:rsidRPr="00246CEE">
        <w:rPr>
          <w:rFonts w:eastAsia="Calibri" w:cs="Tahoma"/>
          <w:noProof/>
        </w:rPr>
        <w:t xml:space="preserve"> podršku autentičnim lokalnim inicijativama koje će raditi na unapređenju svojih zajednica u oblastima vladavine prava i kulturne raznolikosti. </w:t>
      </w:r>
      <w:r w:rsidRPr="00246CEE">
        <w:rPr>
          <w:rFonts w:cs="Tahoma"/>
        </w:rPr>
        <w:t xml:space="preserve">Partneri na projektu će u okviru konkursa </w:t>
      </w:r>
      <w:r>
        <w:rPr>
          <w:rFonts w:cs="Tahoma"/>
        </w:rPr>
        <w:t>„</w:t>
      </w:r>
      <w:r w:rsidRPr="00246CEE">
        <w:rPr>
          <w:rFonts w:cs="Tahoma"/>
          <w:b/>
        </w:rPr>
        <w:t xml:space="preserve">Razvojni grantovi - Sistematična rešenja u </w:t>
      </w:r>
      <w:proofErr w:type="gramStart"/>
      <w:r w:rsidRPr="00246CEE">
        <w:rPr>
          <w:rFonts w:cs="Tahoma"/>
          <w:b/>
        </w:rPr>
        <w:t>zajednici</w:t>
      </w:r>
      <w:r>
        <w:rPr>
          <w:rFonts w:cs="Tahoma"/>
          <w:b/>
        </w:rPr>
        <w:t>“</w:t>
      </w:r>
      <w:proofErr w:type="gramEnd"/>
      <w:r w:rsidRPr="00246CEE">
        <w:rPr>
          <w:rFonts w:cs="Tahoma"/>
        </w:rPr>
        <w:t>, podržati do 16 inicijativa u iznosu od 5.000 do 10.000 evra u dinarskoj protivvrednosti koje su usmerene na realizaciju aktivnosti koje imaju za cilj unapređenje zajednica u oblasti vladavine prava i kulturne raznoliko</w:t>
      </w:r>
      <w:r w:rsidRPr="00093648">
        <w:rPr>
          <w:rFonts w:cs="Tahoma"/>
        </w:rPr>
        <w:t>sti. Tokom 2021. godine predviđeno je da se podrže najkvalitetnije inicijative u ukupnom iznosu do 80.000 evra u dinarskoj protivvrednosti. Pored finansijske podrške lokalnim inicijativama čitav proces prati intenzivna tehnička podrška, komunikacija i mentorstvo koje pružaju partneri na projektu kao i program edukacije koji je usmeren na podizanje kapaciteta autentičnih inicijativa.</w:t>
      </w:r>
    </w:p>
    <w:p w14:paraId="505F9FAD" w14:textId="77777777" w:rsidR="00EA6FAE" w:rsidRPr="00246CEE" w:rsidRDefault="00EA6FAE" w:rsidP="00EA6FAE">
      <w:pPr>
        <w:pStyle w:val="Normal1"/>
        <w:jc w:val="both"/>
        <w:rPr>
          <w:rFonts w:asciiTheme="minorHAnsi" w:hAnsiTheme="minorHAnsi"/>
          <w:lang w:val="sr-Latn-RS"/>
        </w:rPr>
      </w:pPr>
      <w:r w:rsidRPr="00246CEE">
        <w:rPr>
          <w:rFonts w:asciiTheme="minorHAnsi" w:hAnsiTheme="minorHAnsi"/>
          <w:lang w:val="sr-Latn-RS"/>
        </w:rPr>
        <w:t xml:space="preserve">Duboko verujemo da lokalne zajednice imaju dovoljno resursa i potencijala da postanu bolja mesta za život, mi obezbeđujemo sredstva i pomoć da ljudi prepoznaju lokalne resurse i potencijale kao i da rade na unapređenju kvaliteta života ljudi u zajednicama. Verujemo da </w:t>
      </w:r>
      <w:r w:rsidRPr="00246CEE">
        <w:rPr>
          <w:rFonts w:asciiTheme="minorHAnsi" w:hAnsiTheme="minorHAnsi"/>
          <w:b/>
          <w:lang w:val="sr-Latn-RS"/>
        </w:rPr>
        <w:t>promena  dolazi odozdo</w:t>
      </w:r>
      <w:r w:rsidRPr="00246CEE">
        <w:rPr>
          <w:rFonts w:asciiTheme="minorHAnsi" w:hAnsiTheme="minorHAnsi"/>
          <w:lang w:val="sr-Latn-RS"/>
        </w:rPr>
        <w:t xml:space="preserve"> prema gore i da </w:t>
      </w:r>
      <w:r w:rsidRPr="00246CEE">
        <w:rPr>
          <w:rFonts w:asciiTheme="minorHAnsi" w:hAnsiTheme="minorHAnsi"/>
          <w:b/>
          <w:lang w:val="sr-Latn-RS"/>
        </w:rPr>
        <w:t>nosioci promena nisu pojedinci već udruženi građani i građanke koji deluju kao autentične lokalne inicijative</w:t>
      </w:r>
      <w:r w:rsidRPr="00246CEE">
        <w:rPr>
          <w:rFonts w:asciiTheme="minorHAnsi" w:hAnsiTheme="minorHAnsi"/>
          <w:lang w:val="sr-Latn-RS"/>
        </w:rPr>
        <w:t xml:space="preserve">. Kroz dodelu sredstva i podršku lokalnim inicijativama mi </w:t>
      </w:r>
      <w:r w:rsidRPr="00246CEE">
        <w:rPr>
          <w:rFonts w:asciiTheme="minorHAnsi" w:hAnsiTheme="minorHAnsi"/>
          <w:b/>
          <w:lang w:val="sr-Latn-RS"/>
        </w:rPr>
        <w:t xml:space="preserve">pomažemo ljudima </w:t>
      </w:r>
      <w:r w:rsidRPr="00246CEE">
        <w:rPr>
          <w:rFonts w:asciiTheme="minorHAnsi" w:hAnsiTheme="minorHAnsi"/>
          <w:lang w:val="sr-Latn-RS"/>
        </w:rPr>
        <w:t xml:space="preserve">iz svojih zajednica </w:t>
      </w:r>
      <w:r w:rsidRPr="00246CEE">
        <w:rPr>
          <w:rFonts w:asciiTheme="minorHAnsi" w:hAnsiTheme="minorHAnsi"/>
          <w:b/>
          <w:lang w:val="sr-Latn-RS"/>
        </w:rPr>
        <w:t>da artikulišu i realizuju svoje autentične lokalne inicijative u oblastima vladavine prava i kulturne raznolikosti</w:t>
      </w:r>
      <w:r w:rsidRPr="00246CEE">
        <w:rPr>
          <w:rFonts w:asciiTheme="minorHAnsi" w:hAnsiTheme="minorHAnsi"/>
          <w:lang w:val="sr-Latn-RS"/>
        </w:rPr>
        <w:t xml:space="preserve">, zbog toga </w:t>
      </w:r>
      <w:r w:rsidRPr="00246CEE">
        <w:rPr>
          <w:rFonts w:asciiTheme="minorHAnsi" w:hAnsiTheme="minorHAnsi"/>
          <w:b/>
          <w:lang w:val="sr-Latn-RS"/>
        </w:rPr>
        <w:t>agende</w:t>
      </w:r>
      <w:r w:rsidRPr="00246CEE">
        <w:rPr>
          <w:rFonts w:asciiTheme="minorHAnsi" w:hAnsiTheme="minorHAnsi"/>
          <w:lang w:val="sr-Latn-RS"/>
        </w:rPr>
        <w:t xml:space="preserve"> </w:t>
      </w:r>
      <w:r w:rsidRPr="00246CEE">
        <w:rPr>
          <w:rFonts w:asciiTheme="minorHAnsi" w:hAnsiTheme="minorHAnsi"/>
          <w:b/>
          <w:lang w:val="sr-Latn-RS"/>
        </w:rPr>
        <w:t>za akciju kreiraju sami udruženi ljudi iz lokalnih zajednica</w:t>
      </w:r>
      <w:r w:rsidRPr="00246CEE">
        <w:rPr>
          <w:rFonts w:asciiTheme="minorHAnsi" w:hAnsiTheme="minorHAnsi"/>
          <w:lang w:val="sr-Latn-RS"/>
        </w:rPr>
        <w:t xml:space="preserve"> a ne mi.</w:t>
      </w:r>
    </w:p>
    <w:p w14:paraId="7F7D85F0" w14:textId="77777777" w:rsidR="00EA6FAE" w:rsidRPr="00246CEE" w:rsidRDefault="00EA6FAE" w:rsidP="00EA6FAE">
      <w:pPr>
        <w:pStyle w:val="Normal1"/>
        <w:ind w:left="720"/>
        <w:jc w:val="both"/>
        <w:rPr>
          <w:rFonts w:asciiTheme="minorHAnsi" w:hAnsiTheme="minorHAnsi"/>
          <w:lang w:val="sr-Latn-RS"/>
        </w:rPr>
      </w:pPr>
    </w:p>
    <w:p w14:paraId="0D883D14" w14:textId="77777777" w:rsidR="00EA6FAE" w:rsidRPr="00760617" w:rsidRDefault="00EA6FAE" w:rsidP="00EA6FAE">
      <w:pPr>
        <w:pStyle w:val="Normal1"/>
        <w:jc w:val="both"/>
        <w:rPr>
          <w:rFonts w:asciiTheme="minorHAnsi" w:hAnsiTheme="minorHAnsi"/>
          <w:lang w:val="sr-Latn-RS"/>
        </w:rPr>
      </w:pPr>
      <w:r w:rsidRPr="00246CEE">
        <w:rPr>
          <w:rFonts w:asciiTheme="minorHAnsi" w:hAnsiTheme="minorHAnsi"/>
          <w:lang w:val="sr-Latn-RS"/>
        </w:rPr>
        <w:t xml:space="preserve">Naša podrška lokalnim inicijativama usmerena je na </w:t>
      </w:r>
      <w:r w:rsidRPr="00246CEE">
        <w:rPr>
          <w:rFonts w:asciiTheme="minorHAnsi" w:hAnsiTheme="minorHAnsi"/>
          <w:b/>
          <w:lang w:val="sr-Latn-RS"/>
        </w:rPr>
        <w:t>razvoj i odbranu</w:t>
      </w:r>
      <w:r w:rsidRPr="00760617">
        <w:rPr>
          <w:rFonts w:asciiTheme="minorHAnsi" w:hAnsiTheme="minorHAnsi"/>
          <w:b/>
          <w:lang w:val="sr-Latn-RS"/>
        </w:rPr>
        <w:t xml:space="preserve"> 4 tipa resursa</w:t>
      </w:r>
      <w:r w:rsidRPr="00760617">
        <w:rPr>
          <w:rFonts w:asciiTheme="minorHAnsi" w:hAnsiTheme="minorHAnsi"/>
          <w:lang w:val="sr-Latn-RS"/>
        </w:rPr>
        <w:t xml:space="preserve"> u zajednici:</w:t>
      </w:r>
    </w:p>
    <w:p w14:paraId="3E9BE987" w14:textId="77777777" w:rsidR="00EA6FAE" w:rsidRPr="00760617" w:rsidRDefault="00EA6FAE" w:rsidP="00EA6FAE">
      <w:pPr>
        <w:pStyle w:val="Normal1"/>
        <w:numPr>
          <w:ilvl w:val="0"/>
          <w:numId w:val="4"/>
        </w:numPr>
        <w:jc w:val="both"/>
        <w:rPr>
          <w:rFonts w:asciiTheme="minorHAnsi" w:hAnsiTheme="minorHAnsi"/>
        </w:rPr>
      </w:pPr>
      <w:r w:rsidRPr="00760617">
        <w:rPr>
          <w:rFonts w:asciiTheme="minorHAnsi" w:hAnsiTheme="minorHAnsi"/>
          <w:b/>
          <w:lang w:val="sr-Latn-RS"/>
        </w:rPr>
        <w:t>ljude (</w:t>
      </w:r>
      <w:r w:rsidRPr="009B3D0D">
        <w:rPr>
          <w:rFonts w:asciiTheme="minorHAnsi" w:hAnsiTheme="minorHAnsi"/>
          <w:lang w:val="sr-Latn-RS"/>
        </w:rPr>
        <w:t>uključujući informacije i znanje)</w:t>
      </w:r>
      <w:r>
        <w:rPr>
          <w:rFonts w:asciiTheme="minorHAnsi" w:hAnsiTheme="minorHAnsi"/>
          <w:lang w:val="en-US"/>
        </w:rPr>
        <w:t>;</w:t>
      </w:r>
    </w:p>
    <w:p w14:paraId="7E5AC1E5" w14:textId="77777777" w:rsidR="00EA6FAE" w:rsidRPr="00760617" w:rsidRDefault="00EA6FAE" w:rsidP="00EA6FAE">
      <w:pPr>
        <w:pStyle w:val="Normal1"/>
        <w:numPr>
          <w:ilvl w:val="0"/>
          <w:numId w:val="4"/>
        </w:numPr>
        <w:jc w:val="both"/>
        <w:rPr>
          <w:rFonts w:asciiTheme="minorHAnsi" w:hAnsiTheme="minorHAnsi"/>
        </w:rPr>
      </w:pPr>
      <w:r w:rsidRPr="00760617">
        <w:rPr>
          <w:rFonts w:asciiTheme="minorHAnsi" w:hAnsiTheme="minorHAnsi"/>
          <w:b/>
        </w:rPr>
        <w:t>infrastrukturu</w:t>
      </w:r>
      <w:r w:rsidRPr="00760617">
        <w:rPr>
          <w:rFonts w:asciiTheme="minorHAnsi" w:hAnsiTheme="minorHAnsi"/>
        </w:rPr>
        <w:t xml:space="preserve"> (stare zgrade</w:t>
      </w:r>
      <w:r>
        <w:rPr>
          <w:rFonts w:asciiTheme="minorHAnsi" w:hAnsiTheme="minorHAnsi"/>
        </w:rPr>
        <w:t xml:space="preserve">, parkove, zelenila </w:t>
      </w:r>
      <w:r w:rsidRPr="00760617">
        <w:rPr>
          <w:rFonts w:asciiTheme="minorHAnsi" w:hAnsiTheme="minorHAnsi"/>
        </w:rPr>
        <w:t>i sli</w:t>
      </w:r>
      <w:r>
        <w:rPr>
          <w:rFonts w:asciiTheme="minorHAnsi" w:hAnsiTheme="minorHAnsi"/>
        </w:rPr>
        <w:t>č</w:t>
      </w:r>
      <w:r w:rsidRPr="00760617">
        <w:rPr>
          <w:rFonts w:asciiTheme="minorHAnsi" w:hAnsiTheme="minorHAnsi"/>
        </w:rPr>
        <w:t>no)</w:t>
      </w:r>
      <w:r>
        <w:rPr>
          <w:rFonts w:asciiTheme="minorHAnsi" w:hAnsiTheme="minorHAnsi"/>
        </w:rPr>
        <w:t>;</w:t>
      </w:r>
    </w:p>
    <w:p w14:paraId="7ACD76EF" w14:textId="77777777" w:rsidR="00EA6FAE" w:rsidRPr="00760617" w:rsidRDefault="00EA6FAE" w:rsidP="00EA6FAE">
      <w:pPr>
        <w:pStyle w:val="Normal1"/>
        <w:numPr>
          <w:ilvl w:val="0"/>
          <w:numId w:val="4"/>
        </w:numPr>
        <w:jc w:val="both"/>
        <w:rPr>
          <w:rFonts w:asciiTheme="minorHAnsi" w:hAnsiTheme="minorHAnsi"/>
        </w:rPr>
      </w:pPr>
      <w:r w:rsidRPr="00760617">
        <w:rPr>
          <w:rFonts w:asciiTheme="minorHAnsi" w:hAnsiTheme="minorHAnsi"/>
          <w:b/>
        </w:rPr>
        <w:t>prirodne resurse</w:t>
      </w:r>
      <w:r>
        <w:rPr>
          <w:rFonts w:asciiTheme="minorHAnsi" w:hAnsiTheme="minorHAnsi"/>
          <w:b/>
        </w:rPr>
        <w:t xml:space="preserve"> </w:t>
      </w:r>
      <w:r w:rsidRPr="00095A78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reka, planina, </w:t>
      </w:r>
      <w:r>
        <w:rPr>
          <w:rFonts w:asciiTheme="minorHAnsi" w:hAnsiTheme="minorHAnsi"/>
          <w:lang w:val="sr-Latn-RS"/>
        </w:rPr>
        <w:t>šuma, vazduh…</w:t>
      </w:r>
      <w:r w:rsidRPr="00095A78">
        <w:rPr>
          <w:rFonts w:asciiTheme="minorHAnsi" w:hAnsiTheme="minorHAnsi"/>
        </w:rPr>
        <w:t>)</w:t>
      </w:r>
    </w:p>
    <w:p w14:paraId="37589BB2" w14:textId="77777777" w:rsidR="00EA6FAE" w:rsidRPr="00760617" w:rsidRDefault="00EA6FAE" w:rsidP="00EA6FAE">
      <w:pPr>
        <w:pStyle w:val="Normal1"/>
        <w:numPr>
          <w:ilvl w:val="0"/>
          <w:numId w:val="4"/>
        </w:numPr>
        <w:jc w:val="both"/>
        <w:rPr>
          <w:rFonts w:asciiTheme="minorHAnsi" w:hAnsiTheme="minorHAnsi"/>
        </w:rPr>
      </w:pPr>
      <w:r w:rsidRPr="00760617">
        <w:rPr>
          <w:rFonts w:asciiTheme="minorHAnsi" w:hAnsiTheme="minorHAnsi"/>
          <w:b/>
        </w:rPr>
        <w:t xml:space="preserve">kulturnu baštinu i </w:t>
      </w:r>
      <w:r w:rsidRPr="00704A13">
        <w:rPr>
          <w:rFonts w:asciiTheme="minorHAnsi" w:hAnsiTheme="minorHAnsi"/>
          <w:b/>
        </w:rPr>
        <w:t>nasleđe</w:t>
      </w:r>
      <w:r w:rsidRPr="00704A13">
        <w:rPr>
          <w:rFonts w:asciiTheme="minorHAnsi" w:hAnsiTheme="minorHAnsi"/>
        </w:rPr>
        <w:t xml:space="preserve"> </w:t>
      </w:r>
      <w:r w:rsidRPr="00760617">
        <w:rPr>
          <w:rFonts w:asciiTheme="minorHAnsi" w:hAnsiTheme="minorHAnsi"/>
        </w:rPr>
        <w:t xml:space="preserve">(materijalna i nematerijalna kulturna baština). </w:t>
      </w:r>
    </w:p>
    <w:p w14:paraId="5D59D2A8" w14:textId="77777777" w:rsidR="00EA6FAE" w:rsidRPr="00760617" w:rsidRDefault="00EA6FAE" w:rsidP="00EA6FAE">
      <w:pPr>
        <w:pStyle w:val="Normal1"/>
        <w:jc w:val="both"/>
        <w:rPr>
          <w:rFonts w:asciiTheme="minorHAnsi" w:hAnsiTheme="minorHAnsi"/>
          <w:b/>
        </w:rPr>
      </w:pPr>
    </w:p>
    <w:p w14:paraId="59F34C73" w14:textId="77777777" w:rsidR="00EA6FAE" w:rsidRPr="00760617" w:rsidRDefault="00EA6FAE" w:rsidP="00EA6FAE">
      <w:pPr>
        <w:jc w:val="both"/>
      </w:pPr>
      <w:r w:rsidRPr="00760617">
        <w:t xml:space="preserve">Naša </w:t>
      </w:r>
      <w:r w:rsidRPr="00760617">
        <w:rPr>
          <w:b/>
        </w:rPr>
        <w:t>filozofija promene j</w:t>
      </w:r>
      <w:r>
        <w:rPr>
          <w:b/>
        </w:rPr>
        <w:t>e oslonjena na potrebe građana i</w:t>
      </w:r>
      <w:r w:rsidRPr="00760617">
        <w:rPr>
          <w:b/>
        </w:rPr>
        <w:t xml:space="preserve"> građanki</w:t>
      </w:r>
      <w:r>
        <w:rPr>
          <w:b/>
        </w:rPr>
        <w:t>,</w:t>
      </w:r>
      <w:r>
        <w:t xml:space="preserve"> a ne isključivo na njihova</w:t>
      </w:r>
      <w:r w:rsidRPr="00760617">
        <w:t xml:space="preserve"> prava</w:t>
      </w:r>
      <w:r>
        <w:t xml:space="preserve"> - </w:t>
      </w:r>
      <w:r w:rsidRPr="00760617">
        <w:t xml:space="preserve"> zato želimo da stignemo do što većeg broja lokalnih inicijativa iz različitih lokalnih zajednica u svim regionima Srbije.</w:t>
      </w:r>
    </w:p>
    <w:p w14:paraId="65C8B450" w14:textId="77777777" w:rsidR="00EA6FAE" w:rsidRPr="00C61C7C" w:rsidRDefault="00EA6FAE" w:rsidP="00EA6FAE">
      <w:pPr>
        <w:jc w:val="both"/>
        <w:rPr>
          <w:rFonts w:cs="Tahoma"/>
        </w:rPr>
      </w:pPr>
      <w:r w:rsidRPr="00760617">
        <w:t xml:space="preserve">Vrednosti u koje verujemo i za koje se zalažemo u svom radu su: solidarnost, transparetnost, participativnost, uvažavanje različitosti i odgovornost. Svesni smo da samo finansijska podrška nije dovoljna da bi lokalne inicijative ostvarile promene u zajednici. </w:t>
      </w:r>
      <w:r>
        <w:t>Osim</w:t>
      </w:r>
      <w:r w:rsidRPr="00760617">
        <w:t xml:space="preserve"> finansijskih sredst</w:t>
      </w:r>
      <w:r>
        <w:t>a</w:t>
      </w:r>
      <w:r w:rsidRPr="00760617">
        <w:t>va</w:t>
      </w:r>
      <w:r>
        <w:t>,</w:t>
      </w:r>
      <w:r w:rsidRPr="00760617">
        <w:t xml:space="preserve"> mi </w:t>
      </w:r>
      <w:r w:rsidRPr="00760617">
        <w:lastRenderedPageBreak/>
        <w:t>pružamo i edukativnu, savetod</w:t>
      </w:r>
      <w:r>
        <w:t>a</w:t>
      </w:r>
      <w:r w:rsidRPr="00760617">
        <w:t>vnu, mentorsku podršku i dostupni smo za pomoć lokalnim inicijativama kroz rad mobil</w:t>
      </w:r>
      <w:r>
        <w:t>nih timova partnera na projektu.</w:t>
      </w:r>
    </w:p>
    <w:p w14:paraId="5FBA476A" w14:textId="77777777" w:rsidR="00EA6FAE" w:rsidRPr="00760617" w:rsidRDefault="00EA6FAE" w:rsidP="00EA6FAE">
      <w:pPr>
        <w:shd w:val="clear" w:color="auto" w:fill="E2EFD9" w:themeFill="accent6" w:themeFillTint="33"/>
        <w:spacing w:after="0" w:line="240" w:lineRule="auto"/>
        <w:jc w:val="both"/>
        <w:textAlignment w:val="baseline"/>
        <w:rPr>
          <w:rFonts w:cs="Tahoma"/>
          <w:b/>
          <w:noProof/>
        </w:rPr>
      </w:pPr>
      <w:r w:rsidRPr="00760617">
        <w:rPr>
          <w:rFonts w:cs="Tahoma"/>
          <w:b/>
          <w:noProof/>
        </w:rPr>
        <w:t xml:space="preserve">Fokus i oblasti podrške </w:t>
      </w:r>
    </w:p>
    <w:p w14:paraId="08528BFF" w14:textId="77777777" w:rsidR="00EA6FAE" w:rsidRPr="00760617" w:rsidRDefault="00EA6FAE" w:rsidP="00EA6FAE">
      <w:pPr>
        <w:spacing w:after="0" w:line="240" w:lineRule="auto"/>
        <w:jc w:val="both"/>
        <w:textAlignment w:val="baseline"/>
        <w:rPr>
          <w:rFonts w:cs="Tahoma"/>
          <w:b/>
          <w:noProof/>
        </w:rPr>
      </w:pPr>
    </w:p>
    <w:p w14:paraId="61D16AFC" w14:textId="77777777" w:rsidR="00EA6FAE" w:rsidRPr="00011764" w:rsidRDefault="00EA6FAE" w:rsidP="00EA6FAE">
      <w:pPr>
        <w:spacing w:after="0"/>
        <w:jc w:val="both"/>
        <w:textAlignment w:val="baseline"/>
        <w:rPr>
          <w:rFonts w:cs="Tahoma"/>
          <w:noProof/>
        </w:rPr>
      </w:pPr>
      <w:r>
        <w:rPr>
          <w:rFonts w:cs="Tahoma"/>
          <w:noProof/>
        </w:rPr>
        <w:t>Fokus podrške</w:t>
      </w:r>
      <w:r w:rsidRPr="00593B8A">
        <w:rPr>
          <w:rFonts w:cs="Tahoma"/>
          <w:noProof/>
        </w:rPr>
        <w:t xml:space="preserve"> u okviru konkursa </w:t>
      </w:r>
      <w:r w:rsidRPr="00593B8A">
        <w:rPr>
          <w:rFonts w:cs="Tahoma"/>
          <w:b/>
          <w:noProof/>
        </w:rPr>
        <w:t>„</w:t>
      </w:r>
      <w:r>
        <w:rPr>
          <w:rFonts w:cs="Tahoma"/>
          <w:b/>
          <w:noProof/>
        </w:rPr>
        <w:t>Razvojni grantovi – Sistematična rešenja u zajedici</w:t>
      </w:r>
      <w:r w:rsidRPr="00593B8A">
        <w:rPr>
          <w:rFonts w:cs="Tahoma"/>
          <w:b/>
          <w:noProof/>
        </w:rPr>
        <w:t>“</w:t>
      </w:r>
      <w:r>
        <w:rPr>
          <w:rFonts w:cs="Tahoma"/>
          <w:noProof/>
        </w:rPr>
        <w:t xml:space="preserve"> je usmeren</w:t>
      </w:r>
      <w:r w:rsidRPr="00593B8A">
        <w:rPr>
          <w:rFonts w:cs="Tahoma"/>
          <w:noProof/>
        </w:rPr>
        <w:t xml:space="preserve"> na aktivnosti autentičnih lokalnih inicijativa u oblastima vladavin</w:t>
      </w:r>
      <w:r>
        <w:rPr>
          <w:rFonts w:cs="Tahoma"/>
          <w:noProof/>
        </w:rPr>
        <w:t xml:space="preserve">e prava i kulturne raznolikosti, </w:t>
      </w:r>
      <w:r w:rsidRPr="00133BFE">
        <w:rPr>
          <w:rFonts w:cs="Tahoma"/>
          <w:noProof/>
        </w:rPr>
        <w:t xml:space="preserve">koje </w:t>
      </w:r>
      <w:r>
        <w:rPr>
          <w:rFonts w:eastAsiaTheme="minorEastAsia" w:cs="Tahoma"/>
          <w:noProof/>
          <w:kern w:val="24"/>
        </w:rPr>
        <w:t xml:space="preserve">predstavljaju inovaciju u </w:t>
      </w:r>
      <w:r w:rsidRPr="00370C9A">
        <w:rPr>
          <w:rFonts w:eastAsiaTheme="minorEastAsia" w:cs="Tahoma"/>
          <w:noProof/>
          <w:kern w:val="24"/>
        </w:rPr>
        <w:t>kreiranju društvenih promena</w:t>
      </w:r>
      <w:r>
        <w:rPr>
          <w:rFonts w:eastAsiaTheme="minorEastAsia" w:cs="Tahoma"/>
          <w:noProof/>
          <w:kern w:val="24"/>
        </w:rPr>
        <w:t xml:space="preserve"> </w:t>
      </w:r>
      <w:r w:rsidRPr="00133BFE">
        <w:rPr>
          <w:rFonts w:eastAsiaTheme="minorEastAsia" w:cs="Tahoma"/>
          <w:noProof/>
          <w:kern w:val="24"/>
        </w:rPr>
        <w:t xml:space="preserve">i koje imaju </w:t>
      </w:r>
      <w:r w:rsidRPr="00133BFE">
        <w:rPr>
          <w:rFonts w:cs="Tahoma"/>
          <w:noProof/>
        </w:rPr>
        <w:t xml:space="preserve">dugoročnu viziju promene u zajednici. Aktivnosti koje lokalne inicijative predlažu treba da budu usmerene </w:t>
      </w:r>
      <w:r w:rsidRPr="00133BFE">
        <w:rPr>
          <w:rFonts w:eastAsiaTheme="minorEastAsia" w:cs="Tahoma"/>
          <w:noProof/>
          <w:kern w:val="24"/>
        </w:rPr>
        <w:t>na sistematična rešenja</w:t>
      </w:r>
      <w:r>
        <w:rPr>
          <w:rFonts w:eastAsiaTheme="minorEastAsia" w:cs="Tahoma"/>
          <w:noProof/>
          <w:kern w:val="24"/>
        </w:rPr>
        <w:t xml:space="preserve"> u zajedinici,</w:t>
      </w:r>
      <w:r w:rsidRPr="00133BFE">
        <w:rPr>
          <w:rFonts w:eastAsiaTheme="minorEastAsia" w:cs="Tahoma"/>
          <w:noProof/>
          <w:kern w:val="24"/>
        </w:rPr>
        <w:t xml:space="preserve"> zasnovana na konkretnim potrebama građana i građanki</w:t>
      </w:r>
      <w:r>
        <w:rPr>
          <w:rFonts w:eastAsiaTheme="minorEastAsia" w:cs="Tahoma"/>
          <w:noProof/>
          <w:kern w:val="24"/>
        </w:rPr>
        <w:t xml:space="preserve"> i da imaju potecijal izgradnje partnerstava sa drugim akterima u zajednici</w:t>
      </w:r>
      <w:r w:rsidRPr="00133BFE">
        <w:rPr>
          <w:rFonts w:eastAsiaTheme="minorEastAsia" w:cs="Tahoma"/>
          <w:noProof/>
          <w:kern w:val="24"/>
        </w:rPr>
        <w:t>. Predložene aktivnosti treba da omoguće aktivno uključenje građana</w:t>
      </w:r>
      <w:r>
        <w:rPr>
          <w:rFonts w:eastAsiaTheme="minorEastAsia" w:cs="Tahoma"/>
          <w:noProof/>
          <w:kern w:val="24"/>
        </w:rPr>
        <w:t xml:space="preserve"> i građanki u planiranje i realizaciju aktivnosti, povećanje</w:t>
      </w:r>
      <w:r w:rsidRPr="00133BFE">
        <w:rPr>
          <w:rFonts w:eastAsiaTheme="minorEastAsia" w:cs="Tahoma"/>
          <w:noProof/>
          <w:kern w:val="24"/>
        </w:rPr>
        <w:t xml:space="preserve"> građanske participacije</w:t>
      </w:r>
      <w:r>
        <w:rPr>
          <w:rFonts w:eastAsiaTheme="minorEastAsia" w:cs="Tahoma"/>
          <w:noProof/>
          <w:kern w:val="24"/>
        </w:rPr>
        <w:t>/učešća</w:t>
      </w:r>
      <w:r w:rsidRPr="00133BFE">
        <w:rPr>
          <w:rFonts w:eastAsiaTheme="minorEastAsia" w:cs="Tahoma"/>
          <w:noProof/>
          <w:kern w:val="24"/>
        </w:rPr>
        <w:t xml:space="preserve"> u odlučivanju </w:t>
      </w:r>
      <w:r>
        <w:rPr>
          <w:rFonts w:eastAsiaTheme="minorEastAsia" w:cs="Tahoma"/>
          <w:noProof/>
          <w:kern w:val="24"/>
        </w:rPr>
        <w:t xml:space="preserve">kao </w:t>
      </w:r>
      <w:r w:rsidRPr="00133BFE">
        <w:rPr>
          <w:rFonts w:eastAsiaTheme="minorEastAsia" w:cs="Tahoma"/>
          <w:noProof/>
          <w:kern w:val="24"/>
        </w:rPr>
        <w:t>i promenu</w:t>
      </w:r>
      <w:r>
        <w:rPr>
          <w:rFonts w:eastAsiaTheme="minorEastAsia" w:cs="Tahoma"/>
          <w:noProof/>
          <w:kern w:val="24"/>
        </w:rPr>
        <w:t>, primenu ili monitoring</w:t>
      </w:r>
      <w:r w:rsidRPr="00133BFE">
        <w:rPr>
          <w:rFonts w:eastAsiaTheme="minorEastAsia" w:cs="Tahoma"/>
          <w:noProof/>
          <w:kern w:val="24"/>
        </w:rPr>
        <w:t xml:space="preserve"> javnih politika, unapređenje rada i/ili kreiranjem društvenih servisa usmerenih na zadov</w:t>
      </w:r>
      <w:r>
        <w:rPr>
          <w:rFonts w:eastAsiaTheme="minorEastAsia" w:cs="Tahoma"/>
          <w:noProof/>
          <w:kern w:val="24"/>
        </w:rPr>
        <w:t>o</w:t>
      </w:r>
      <w:r w:rsidRPr="00133BFE">
        <w:rPr>
          <w:rFonts w:eastAsiaTheme="minorEastAsia" w:cs="Tahoma"/>
          <w:noProof/>
          <w:kern w:val="24"/>
        </w:rPr>
        <w:t>lj</w:t>
      </w:r>
      <w:r>
        <w:rPr>
          <w:rFonts w:eastAsiaTheme="minorEastAsia" w:cs="Tahoma"/>
          <w:noProof/>
          <w:kern w:val="24"/>
        </w:rPr>
        <w:t>e</w:t>
      </w:r>
      <w:r w:rsidRPr="00133BFE">
        <w:rPr>
          <w:rFonts w:eastAsiaTheme="minorEastAsia" w:cs="Tahoma"/>
          <w:noProof/>
          <w:kern w:val="24"/>
        </w:rPr>
        <w:t xml:space="preserve">nje potreba većeg broja ljudi. </w:t>
      </w:r>
      <w:r w:rsidRPr="00D936FC">
        <w:rPr>
          <w:rFonts w:cs="Tahoma"/>
          <w:noProof/>
        </w:rPr>
        <w:t xml:space="preserve">Aktivnosti i sadržaji mogu biti različiti (npr. kampanje javnog zastupanja, kreiranje </w:t>
      </w:r>
      <w:r w:rsidRPr="00D936FC">
        <w:rPr>
          <w:rFonts w:eastAsiaTheme="minorEastAsia" w:cs="Arial"/>
          <w:bCs/>
          <w:kern w:val="24"/>
        </w:rPr>
        <w:t xml:space="preserve">online i offline alata </w:t>
      </w:r>
      <w:r w:rsidRPr="00D936FC">
        <w:rPr>
          <w:rFonts w:eastAsia="Times New Roman" w:cs="Arial"/>
        </w:rPr>
        <w:t>pomoću kojih građani/ke mogu ocenjivati kvalitet lokalnih usluga i/ili pomagati rad službi,</w:t>
      </w:r>
      <w:r w:rsidRPr="00D936FC">
        <w:rPr>
          <w:rFonts w:cs="Tahoma"/>
          <w:noProof/>
        </w:rPr>
        <w:t xml:space="preserve"> </w:t>
      </w:r>
      <w:r w:rsidRPr="00D936FC">
        <w:rPr>
          <w:rFonts w:eastAsiaTheme="minorEastAsia" w:cs="Arial"/>
          <w:bCs/>
          <w:kern w:val="24"/>
        </w:rPr>
        <w:t>borba protiv korupcije, već</w:t>
      </w:r>
      <w:r>
        <w:rPr>
          <w:rFonts w:eastAsiaTheme="minorEastAsia" w:cs="Arial"/>
          <w:bCs/>
          <w:kern w:val="24"/>
        </w:rPr>
        <w:t>a</w:t>
      </w:r>
      <w:r w:rsidRPr="00D936FC">
        <w:rPr>
          <w:rFonts w:eastAsiaTheme="minorEastAsia" w:cs="Arial"/>
          <w:bCs/>
          <w:kern w:val="24"/>
        </w:rPr>
        <w:t xml:space="preserve"> transparentnost, otvorenost i odgovornost javne uprave, </w:t>
      </w:r>
      <w:r>
        <w:rPr>
          <w:rFonts w:eastAsiaTheme="minorEastAsia" w:cs="Arial"/>
          <w:bCs/>
          <w:kern w:val="24"/>
        </w:rPr>
        <w:t xml:space="preserve">kreiranje predloga kulturnih politika na lokalu, razvoj mera za premošćavanje kulturnih razlika, </w:t>
      </w:r>
      <w:r w:rsidRPr="00D936FC">
        <w:rPr>
          <w:rFonts w:eastAsiaTheme="minorEastAsia" w:cs="Arial"/>
          <w:bCs/>
          <w:kern w:val="24"/>
        </w:rPr>
        <w:t>itd.)</w:t>
      </w:r>
      <w:r>
        <w:rPr>
          <w:rFonts w:eastAsiaTheme="minorEastAsia" w:cs="Arial"/>
          <w:bCs/>
          <w:kern w:val="24"/>
        </w:rPr>
        <w:t>,</w:t>
      </w:r>
      <w:r w:rsidRPr="00D936FC">
        <w:rPr>
          <w:rFonts w:cs="Tahoma"/>
          <w:noProof/>
        </w:rPr>
        <w:t xml:space="preserve"> ali prednost će imati inicijative koji koriste inovativne pristupe.</w:t>
      </w:r>
      <w:r>
        <w:rPr>
          <w:rFonts w:cs="Tahoma"/>
          <w:noProof/>
        </w:rPr>
        <w:t xml:space="preserve"> </w:t>
      </w:r>
      <w:r w:rsidRPr="00133BFE">
        <w:rPr>
          <w:rFonts w:cs="Tahoma"/>
          <w:noProof/>
        </w:rPr>
        <w:t>Neophodno je da predložene aktivnosti imaju potencijal za dugoročno</w:t>
      </w:r>
      <w:r>
        <w:rPr>
          <w:rFonts w:cs="Tahoma"/>
          <w:noProof/>
        </w:rPr>
        <w:t>st</w:t>
      </w:r>
      <w:r w:rsidRPr="00133BFE">
        <w:rPr>
          <w:rFonts w:cs="Tahoma"/>
          <w:noProof/>
        </w:rPr>
        <w:t xml:space="preserve"> </w:t>
      </w:r>
      <w:r w:rsidRPr="00133BFE">
        <w:rPr>
          <w:rFonts w:eastAsiaTheme="minorEastAsia" w:cs="Tahoma"/>
          <w:noProof/>
          <w:kern w:val="24"/>
        </w:rPr>
        <w:t>i da oslikavaju neo</w:t>
      </w:r>
      <w:r>
        <w:rPr>
          <w:rFonts w:eastAsiaTheme="minorEastAsia" w:cs="Tahoma"/>
          <w:noProof/>
          <w:kern w:val="24"/>
        </w:rPr>
        <w:t>phodan korak ka ostvarenju</w:t>
      </w:r>
      <w:r w:rsidRPr="00133BFE">
        <w:rPr>
          <w:rFonts w:eastAsiaTheme="minorEastAsia" w:cs="Tahoma"/>
          <w:noProof/>
          <w:kern w:val="24"/>
        </w:rPr>
        <w:t xml:space="preserve"> vizije promene</w:t>
      </w:r>
      <w:r>
        <w:rPr>
          <w:rFonts w:eastAsiaTheme="minorEastAsia" w:cs="Tahoma"/>
          <w:noProof/>
          <w:kern w:val="24"/>
        </w:rPr>
        <w:t xml:space="preserve"> lokalne inicijative</w:t>
      </w:r>
      <w:r w:rsidRPr="00133BFE">
        <w:rPr>
          <w:rFonts w:eastAsiaTheme="minorEastAsia" w:cs="Tahoma"/>
          <w:noProof/>
          <w:kern w:val="24"/>
        </w:rPr>
        <w:t xml:space="preserve"> u zajednici</w:t>
      </w:r>
      <w:r w:rsidRPr="00133BFE">
        <w:rPr>
          <w:rFonts w:cs="Tahoma"/>
          <w:noProof/>
        </w:rPr>
        <w:t xml:space="preserve">. </w:t>
      </w:r>
      <w:r w:rsidRPr="00BE0FA0">
        <w:rPr>
          <w:rFonts w:cs="Tahoma"/>
          <w:noProof/>
        </w:rPr>
        <w:t>Rezultati aktivnosti lokalnih inicijativ</w:t>
      </w:r>
      <w:r>
        <w:rPr>
          <w:rFonts w:cs="Tahoma"/>
          <w:noProof/>
        </w:rPr>
        <w:t>a treba da dovedu do unapređenja</w:t>
      </w:r>
      <w:r w:rsidRPr="00BE0FA0">
        <w:rPr>
          <w:rFonts w:cs="Tahoma"/>
          <w:noProof/>
        </w:rPr>
        <w:t xml:space="preserve"> položaja građana/ki i da doprinesu razvoju zajednica kroz sistematična rešenja koja uključuju promenu politika, </w:t>
      </w:r>
      <w:r w:rsidRPr="00BE0FA0">
        <w:rPr>
          <w:rFonts w:cs="Arial"/>
        </w:rPr>
        <w:t>strateških lokalnih dokumenata na lokalnom nivou (npr.</w:t>
      </w:r>
      <w:r>
        <w:rPr>
          <w:rFonts w:cs="Arial"/>
        </w:rPr>
        <w:t xml:space="preserve"> </w:t>
      </w:r>
      <w:r w:rsidRPr="00BE0FA0">
        <w:rPr>
          <w:rFonts w:cs="Arial"/>
        </w:rPr>
        <w:t xml:space="preserve">lokalni budžet, lokalnih planova razvoja, prostornih i generalnih planova grada, </w:t>
      </w:r>
      <w:r>
        <w:rPr>
          <w:rFonts w:cs="Arial"/>
        </w:rPr>
        <w:t xml:space="preserve">planova kulturnog razvoja </w:t>
      </w:r>
      <w:r w:rsidRPr="00BE0FA0">
        <w:rPr>
          <w:rFonts w:cs="Arial"/>
        </w:rPr>
        <w:t>itd.), unapređenje rada i/ili kreiranja novih društvenih servisa za građane u oblasti kulturne raznolikosti</w:t>
      </w:r>
      <w:r>
        <w:rPr>
          <w:rFonts w:cs="Arial"/>
        </w:rPr>
        <w:t xml:space="preserve"> i vladavine prava</w:t>
      </w:r>
      <w:r w:rsidRPr="00BE0FA0">
        <w:rPr>
          <w:rFonts w:cs="Arial"/>
        </w:rPr>
        <w:t>,</w:t>
      </w:r>
      <w:r>
        <w:rPr>
          <w:rFonts w:cs="Arial"/>
        </w:rPr>
        <w:t xml:space="preserve"> kreiranje i/ili unapređenja pristupa delovanja u zajednici koji omogućava aktivno uključenje građana u aktivnosti koji su usmereni na dugoročno unapređenje zajednice u navedene dve oblasti, </w:t>
      </w:r>
      <w:r>
        <w:rPr>
          <w:rFonts w:cs="Tahoma"/>
          <w:noProof/>
        </w:rPr>
        <w:t>kreiranje sadržaja koji podstiče društveni plurizam, koristi kulturnu raznolikost i vladavinu prava kao resurse za rešavanja problema i unapređenja položaja građana i građanki u zajednicama, itd.</w:t>
      </w:r>
      <w:r w:rsidRPr="00BE0FA0">
        <w:rPr>
          <w:rFonts w:cs="Arial"/>
        </w:rPr>
        <w:t xml:space="preserve"> </w:t>
      </w:r>
    </w:p>
    <w:p w14:paraId="3A022BF9" w14:textId="77777777" w:rsidR="00EA6FAE" w:rsidRPr="00760617" w:rsidRDefault="00EA6FAE" w:rsidP="00EA6FAE">
      <w:pPr>
        <w:spacing w:after="0" w:line="240" w:lineRule="auto"/>
        <w:jc w:val="both"/>
        <w:textAlignment w:val="baseline"/>
        <w:rPr>
          <w:rFonts w:cs="Tahoma"/>
          <w:noProof/>
        </w:rPr>
      </w:pPr>
    </w:p>
    <w:p w14:paraId="005DD4EA" w14:textId="77777777" w:rsidR="00EA6FAE" w:rsidRPr="00760617" w:rsidRDefault="00EA6FAE" w:rsidP="00EA6FAE">
      <w:pPr>
        <w:spacing w:after="0" w:line="240" w:lineRule="auto"/>
        <w:jc w:val="both"/>
        <w:textAlignment w:val="baseline"/>
        <w:rPr>
          <w:rFonts w:cs="Tahoma"/>
          <w:noProof/>
        </w:rPr>
      </w:pPr>
      <w:r w:rsidRPr="00593B8A">
        <w:rPr>
          <w:rFonts w:cs="Tahoma"/>
          <w:b/>
          <w:noProof/>
        </w:rPr>
        <w:t>Oblasti podr</w:t>
      </w:r>
      <w:r>
        <w:rPr>
          <w:rFonts w:cs="Tahoma"/>
          <w:b/>
          <w:noProof/>
        </w:rPr>
        <w:t>ške:</w:t>
      </w:r>
      <w:r>
        <w:rPr>
          <w:rFonts w:cs="Tahoma"/>
          <w:noProof/>
        </w:rPr>
        <w:t xml:space="preserve"> </w:t>
      </w:r>
      <w:r w:rsidRPr="00760617">
        <w:rPr>
          <w:rFonts w:cs="Tahoma"/>
          <w:noProof/>
        </w:rPr>
        <w:t>Kroz podršku koju pružamo usmereni smo na autentične</w:t>
      </w:r>
      <w:r>
        <w:rPr>
          <w:rFonts w:cs="Tahoma"/>
          <w:noProof/>
        </w:rPr>
        <w:t xml:space="preserve"> lokalne</w:t>
      </w:r>
      <w:r w:rsidRPr="00760617">
        <w:rPr>
          <w:rFonts w:cs="Tahoma"/>
          <w:noProof/>
        </w:rPr>
        <w:t xml:space="preserve"> inicijative koje </w:t>
      </w:r>
      <w:r w:rsidRPr="00760617">
        <w:rPr>
          <w:rFonts w:eastAsiaTheme="minorEastAsia" w:cs="Tahoma"/>
          <w:noProof/>
          <w:kern w:val="24"/>
        </w:rPr>
        <w:t xml:space="preserve">predstavljaju društvenu inovaciju i koje imaju </w:t>
      </w:r>
      <w:r w:rsidRPr="00760617">
        <w:rPr>
          <w:rFonts w:cs="Tahoma"/>
          <w:noProof/>
        </w:rPr>
        <w:t xml:space="preserve">dugoročnu viziju promene u zajednici u oblastima vladavine prava i kulturne raznolikosti. </w:t>
      </w:r>
    </w:p>
    <w:p w14:paraId="2ABDC63D" w14:textId="77777777" w:rsidR="00EA6FAE" w:rsidRPr="00760617" w:rsidRDefault="00EA6FAE" w:rsidP="00EA6FAE">
      <w:pPr>
        <w:spacing w:after="0" w:line="240" w:lineRule="auto"/>
        <w:jc w:val="both"/>
        <w:textAlignment w:val="baseline"/>
        <w:rPr>
          <w:rFonts w:cs="Tahoma"/>
          <w:noProof/>
        </w:rPr>
      </w:pPr>
    </w:p>
    <w:p w14:paraId="4D6AD299" w14:textId="77777777" w:rsidR="00EA6FAE" w:rsidRPr="00760617" w:rsidRDefault="00EA6FAE" w:rsidP="00EA6FAE">
      <w:pPr>
        <w:pStyle w:val="ListParagraph"/>
        <w:numPr>
          <w:ilvl w:val="0"/>
          <w:numId w:val="6"/>
        </w:numPr>
        <w:shd w:val="clear" w:color="auto" w:fill="E2EFD9" w:themeFill="accent6" w:themeFillTint="33"/>
        <w:jc w:val="both"/>
        <w:rPr>
          <w:rFonts w:eastAsiaTheme="minorEastAsia" w:cs="Arial"/>
          <w:b/>
          <w:bCs/>
          <w:color w:val="000000" w:themeColor="text1"/>
          <w:kern w:val="24"/>
        </w:rPr>
      </w:pPr>
      <w:r w:rsidRPr="00760617">
        <w:rPr>
          <w:rFonts w:eastAsiaTheme="minorEastAsia" w:cs="Arial"/>
          <w:b/>
          <w:bCs/>
          <w:color w:val="000000" w:themeColor="text1"/>
          <w:kern w:val="24"/>
        </w:rPr>
        <w:t xml:space="preserve">Vladavina prava </w:t>
      </w:r>
    </w:p>
    <w:p w14:paraId="161E27E7" w14:textId="77777777" w:rsidR="00EA6FAE" w:rsidRDefault="00EA6FAE" w:rsidP="00EA6FAE">
      <w:pPr>
        <w:ind w:left="1440"/>
        <w:jc w:val="both"/>
        <w:rPr>
          <w:rFonts w:eastAsiaTheme="minorEastAsia" w:cs="Arial"/>
          <w:bCs/>
          <w:color w:val="000000" w:themeColor="text1"/>
          <w:kern w:val="24"/>
        </w:rPr>
      </w:pPr>
      <w:r>
        <w:rPr>
          <w:rFonts w:eastAsiaTheme="minorEastAsia" w:cs="Arial"/>
          <w:bCs/>
          <w:color w:val="000000" w:themeColor="text1"/>
          <w:kern w:val="24"/>
        </w:rPr>
        <w:t>K</w:t>
      </w:r>
      <w:r w:rsidRPr="007034A8">
        <w:rPr>
          <w:rFonts w:eastAsiaTheme="minorEastAsia" w:cs="Arial"/>
          <w:bCs/>
          <w:color w:val="000000" w:themeColor="text1"/>
          <w:kern w:val="24"/>
        </w:rPr>
        <w:t>roz ovu oblas</w:t>
      </w:r>
      <w:r>
        <w:rPr>
          <w:rFonts w:eastAsiaTheme="minorEastAsia" w:cs="Arial"/>
          <w:bCs/>
          <w:color w:val="000000" w:themeColor="text1"/>
          <w:kern w:val="24"/>
        </w:rPr>
        <w:t>t podržavamo lokalne akcije</w:t>
      </w:r>
      <w:r w:rsidRPr="007034A8">
        <w:rPr>
          <w:rFonts w:eastAsiaTheme="minorEastAsia" w:cs="Arial"/>
          <w:bCs/>
          <w:color w:val="000000" w:themeColor="text1"/>
          <w:kern w:val="24"/>
        </w:rPr>
        <w:t xml:space="preserve"> koje su usmerene na promovisanje vladavine zakona i razvijanje</w:t>
      </w:r>
      <w:r>
        <w:rPr>
          <w:rFonts w:eastAsiaTheme="minorEastAsia" w:cs="Arial"/>
          <w:bCs/>
          <w:color w:val="000000" w:themeColor="text1"/>
          <w:kern w:val="24"/>
        </w:rPr>
        <w:t xml:space="preserve"> </w:t>
      </w:r>
      <w:r w:rsidRPr="007034A8">
        <w:rPr>
          <w:rFonts w:eastAsiaTheme="minorEastAsia" w:cs="Arial"/>
          <w:bCs/>
          <w:color w:val="000000" w:themeColor="text1"/>
          <w:kern w:val="24"/>
        </w:rPr>
        <w:t>demokratije. Predložene aktivnosti treba da budu utemeljene na konkretnim potrebama građana i da mobilišu zajednicu</w:t>
      </w:r>
      <w:r>
        <w:rPr>
          <w:rFonts w:eastAsiaTheme="minorEastAsia" w:cs="Arial"/>
          <w:bCs/>
          <w:color w:val="000000" w:themeColor="text1"/>
          <w:kern w:val="24"/>
        </w:rPr>
        <w:t>, nude sistematična rešenja za probleme u zajednici</w:t>
      </w:r>
      <w:r w:rsidRPr="007034A8">
        <w:rPr>
          <w:rFonts w:eastAsiaTheme="minorEastAsia" w:cs="Arial"/>
          <w:bCs/>
          <w:color w:val="000000" w:themeColor="text1"/>
          <w:kern w:val="24"/>
        </w:rPr>
        <w:t>, da podstiču i povećaju učešća građana u procesu donošenja odluka</w:t>
      </w:r>
      <w:r>
        <w:rPr>
          <w:rFonts w:eastAsiaTheme="minorEastAsia" w:cs="Arial"/>
          <w:bCs/>
          <w:color w:val="000000" w:themeColor="text1"/>
          <w:kern w:val="24"/>
        </w:rPr>
        <w:t>, vode ka dugoročnoj viziji promene u zajednici</w:t>
      </w:r>
      <w:r w:rsidRPr="007034A8">
        <w:rPr>
          <w:rFonts w:eastAsiaTheme="minorEastAsia" w:cs="Arial"/>
          <w:bCs/>
          <w:color w:val="000000" w:themeColor="text1"/>
          <w:kern w:val="24"/>
        </w:rPr>
        <w:t xml:space="preserve"> i da se realizuju na teritoriji Republike Srbije. Lokalne inicijative mogu predlagati različite </w:t>
      </w:r>
      <w:r w:rsidRPr="007034A8">
        <w:rPr>
          <w:rFonts w:eastAsiaTheme="minorEastAsia" w:cs="Arial"/>
          <w:bCs/>
          <w:color w:val="000000" w:themeColor="text1"/>
          <w:kern w:val="24"/>
        </w:rPr>
        <w:lastRenderedPageBreak/>
        <w:t>vrste aktivnosti koje doprinose procesu ekonomskih reformi, aktivnosti praćenja i nadzora javnog budžeta, zastupanja za podsticanje reformi javnih politika baziranih na potrebama građana i zajednice, aktivnosti koje utiču na kreiranje</w:t>
      </w:r>
      <w:r>
        <w:rPr>
          <w:rFonts w:eastAsiaTheme="minorEastAsia" w:cs="Arial"/>
          <w:bCs/>
          <w:color w:val="000000" w:themeColor="text1"/>
          <w:kern w:val="24"/>
        </w:rPr>
        <w:t>, primenu ili monitoring</w:t>
      </w:r>
      <w:r w:rsidRPr="007034A8">
        <w:rPr>
          <w:rFonts w:eastAsiaTheme="minorEastAsia" w:cs="Arial"/>
          <w:bCs/>
          <w:color w:val="000000" w:themeColor="text1"/>
          <w:kern w:val="24"/>
        </w:rPr>
        <w:t xml:space="preserve"> politika i/ili suzbijanja ograničenja koja su nametnuta od strane države građanima, civilnom društvu i drugim nedržavnim akterima, itd.</w:t>
      </w:r>
    </w:p>
    <w:p w14:paraId="1DED871C" w14:textId="77777777" w:rsidR="00EA6FAE" w:rsidRPr="00760617" w:rsidRDefault="00EA6FAE" w:rsidP="00EA6FAE">
      <w:pPr>
        <w:ind w:firstLine="360"/>
        <w:jc w:val="both"/>
        <w:rPr>
          <w:rFonts w:eastAsiaTheme="minorEastAsia" w:cs="Arial"/>
          <w:b/>
          <w:bCs/>
          <w:color w:val="000000" w:themeColor="text1"/>
          <w:kern w:val="24"/>
        </w:rPr>
      </w:pPr>
      <w:r w:rsidRPr="00760617">
        <w:rPr>
          <w:rFonts w:eastAsiaTheme="minorEastAsia" w:cs="Arial"/>
          <w:bCs/>
          <w:color w:val="000000" w:themeColor="text1"/>
          <w:kern w:val="24"/>
        </w:rPr>
        <w:t xml:space="preserve">Aplikanti u okviru ove oblasti mogu predložiti sledeće aktivnosti: </w:t>
      </w:r>
    </w:p>
    <w:p w14:paraId="3C650DDF" w14:textId="77777777" w:rsidR="00EA6FAE" w:rsidRPr="004F122F" w:rsidRDefault="00EA6FAE" w:rsidP="00EA6FAE">
      <w:pPr>
        <w:pStyle w:val="ListParagraph"/>
        <w:numPr>
          <w:ilvl w:val="0"/>
          <w:numId w:val="5"/>
        </w:numPr>
        <w:jc w:val="both"/>
        <w:rPr>
          <w:rFonts w:eastAsiaTheme="minorEastAsia" w:cs="Arial"/>
          <w:bCs/>
          <w:kern w:val="24"/>
        </w:rPr>
      </w:pPr>
      <w:r>
        <w:rPr>
          <w:rFonts w:eastAsiaTheme="minorEastAsia" w:cs="Arial"/>
          <w:bCs/>
          <w:kern w:val="24"/>
        </w:rPr>
        <w:t>Povećanje</w:t>
      </w:r>
      <w:r w:rsidRPr="004F122F">
        <w:rPr>
          <w:rFonts w:eastAsiaTheme="minorEastAsia" w:cs="Arial"/>
          <w:bCs/>
          <w:kern w:val="24"/>
        </w:rPr>
        <w:t xml:space="preserve"> učešća građana i građanki u procesu  donošenja odluka i povećanju odgovornosti, nadzora i transparentnosti javnih službi</w:t>
      </w:r>
      <w:r>
        <w:rPr>
          <w:rFonts w:eastAsiaTheme="minorEastAsia" w:cs="Arial"/>
          <w:bCs/>
          <w:kern w:val="24"/>
          <w:lang w:val="en-US"/>
        </w:rPr>
        <w:t>;</w:t>
      </w:r>
    </w:p>
    <w:p w14:paraId="0BD1EF8B" w14:textId="77777777" w:rsidR="00EA6FAE" w:rsidRPr="004F122F" w:rsidRDefault="00EA6FAE" w:rsidP="00EA6FAE">
      <w:pPr>
        <w:pStyle w:val="ListParagraph"/>
        <w:numPr>
          <w:ilvl w:val="0"/>
          <w:numId w:val="5"/>
        </w:numPr>
        <w:jc w:val="both"/>
        <w:rPr>
          <w:rFonts w:eastAsiaTheme="minorEastAsia" w:cs="Arial"/>
          <w:bCs/>
          <w:kern w:val="24"/>
        </w:rPr>
      </w:pPr>
      <w:r w:rsidRPr="004F122F">
        <w:rPr>
          <w:rFonts w:eastAsiaTheme="minorEastAsia" w:cs="Arial"/>
          <w:bCs/>
          <w:kern w:val="24"/>
        </w:rPr>
        <w:t>Osiguravanje veće transparentnosti</w:t>
      </w:r>
      <w:r>
        <w:rPr>
          <w:rFonts w:eastAsiaTheme="minorEastAsia" w:cs="Arial"/>
          <w:bCs/>
          <w:kern w:val="24"/>
        </w:rPr>
        <w:t xml:space="preserve"> </w:t>
      </w:r>
      <w:r w:rsidRPr="004F122F">
        <w:rPr>
          <w:rFonts w:eastAsiaTheme="minorEastAsia" w:cs="Arial"/>
          <w:bCs/>
          <w:kern w:val="24"/>
        </w:rPr>
        <w:t>i odgovornosti državne uprave na lokalnom nivou kroz inicijative zastupanja za specifične teme bazirane na konkretnim potrebama građana</w:t>
      </w:r>
      <w:r>
        <w:rPr>
          <w:rFonts w:eastAsiaTheme="minorEastAsia" w:cs="Arial"/>
          <w:bCs/>
          <w:kern w:val="24"/>
        </w:rPr>
        <w:t>;</w:t>
      </w:r>
    </w:p>
    <w:p w14:paraId="0FDF5E92" w14:textId="77777777" w:rsidR="00EA6FAE" w:rsidRPr="004F122F" w:rsidRDefault="00EA6FAE" w:rsidP="00EA6FAE">
      <w:pPr>
        <w:pStyle w:val="ListParagraph"/>
        <w:numPr>
          <w:ilvl w:val="0"/>
          <w:numId w:val="5"/>
        </w:numPr>
        <w:jc w:val="both"/>
        <w:rPr>
          <w:rFonts w:eastAsiaTheme="minorEastAsia" w:cs="Arial"/>
          <w:bCs/>
          <w:kern w:val="24"/>
        </w:rPr>
      </w:pPr>
      <w:r w:rsidRPr="004F122F">
        <w:rPr>
          <w:rFonts w:eastAsiaTheme="minorEastAsia" w:cs="Arial"/>
          <w:bCs/>
          <w:kern w:val="24"/>
        </w:rPr>
        <w:t>Borba protiv korupcije</w:t>
      </w:r>
      <w:r>
        <w:rPr>
          <w:rFonts w:eastAsiaTheme="minorEastAsia" w:cs="Arial"/>
          <w:bCs/>
          <w:kern w:val="24"/>
        </w:rPr>
        <w:t xml:space="preserve"> i borba za </w:t>
      </w:r>
      <w:r w:rsidRPr="004F122F">
        <w:rPr>
          <w:rFonts w:eastAsiaTheme="minorEastAsia" w:cs="Arial"/>
          <w:bCs/>
          <w:kern w:val="24"/>
        </w:rPr>
        <w:t>već</w:t>
      </w:r>
      <w:r>
        <w:rPr>
          <w:rFonts w:eastAsiaTheme="minorEastAsia" w:cs="Arial"/>
          <w:bCs/>
          <w:kern w:val="24"/>
        </w:rPr>
        <w:t>u</w:t>
      </w:r>
      <w:r w:rsidRPr="004F122F">
        <w:rPr>
          <w:rFonts w:eastAsiaTheme="minorEastAsia" w:cs="Arial"/>
          <w:bCs/>
          <w:kern w:val="24"/>
        </w:rPr>
        <w:t xml:space="preserve"> transparentnost</w:t>
      </w:r>
      <w:r>
        <w:rPr>
          <w:rFonts w:eastAsiaTheme="minorEastAsia" w:cs="Arial"/>
          <w:bCs/>
          <w:kern w:val="24"/>
        </w:rPr>
        <w:t xml:space="preserve"> </w:t>
      </w:r>
      <w:r w:rsidRPr="004F122F">
        <w:rPr>
          <w:rFonts w:eastAsiaTheme="minorEastAsia" w:cs="Arial"/>
          <w:bCs/>
          <w:kern w:val="24"/>
        </w:rPr>
        <w:t>i odgovornost javne uprave</w:t>
      </w:r>
      <w:r>
        <w:rPr>
          <w:rFonts w:eastAsiaTheme="minorEastAsia" w:cs="Arial"/>
          <w:bCs/>
          <w:kern w:val="24"/>
        </w:rPr>
        <w:t>;</w:t>
      </w:r>
    </w:p>
    <w:p w14:paraId="073BCDED" w14:textId="77777777" w:rsidR="00EA6FAE" w:rsidRPr="004F122F" w:rsidRDefault="00EA6FAE" w:rsidP="00EA6FAE">
      <w:pPr>
        <w:pStyle w:val="ListParagraph"/>
        <w:numPr>
          <w:ilvl w:val="0"/>
          <w:numId w:val="5"/>
        </w:numPr>
        <w:jc w:val="both"/>
        <w:rPr>
          <w:rFonts w:eastAsiaTheme="minorEastAsia" w:cs="Arial"/>
          <w:bCs/>
          <w:kern w:val="24"/>
        </w:rPr>
      </w:pPr>
      <w:r w:rsidRPr="004F122F">
        <w:rPr>
          <w:rFonts w:eastAsiaTheme="minorEastAsia" w:cs="Arial"/>
          <w:bCs/>
          <w:kern w:val="24"/>
        </w:rPr>
        <w:t>Osnaživanje civilnog društva da nadgleda i procenjuje proces ekonomskih reformi</w:t>
      </w:r>
      <w:r>
        <w:rPr>
          <w:rFonts w:eastAsiaTheme="minorEastAsia" w:cs="Arial"/>
          <w:bCs/>
          <w:kern w:val="24"/>
        </w:rPr>
        <w:t>;</w:t>
      </w:r>
    </w:p>
    <w:p w14:paraId="1C57AA22" w14:textId="77777777" w:rsidR="00EA6FAE" w:rsidRPr="004F122F" w:rsidRDefault="00EA6FAE" w:rsidP="00EA6FAE">
      <w:pPr>
        <w:pStyle w:val="ListParagraph"/>
        <w:numPr>
          <w:ilvl w:val="0"/>
          <w:numId w:val="5"/>
        </w:numPr>
        <w:jc w:val="both"/>
        <w:rPr>
          <w:rFonts w:eastAsiaTheme="minorEastAsia" w:cs="Arial"/>
          <w:bCs/>
          <w:kern w:val="24"/>
        </w:rPr>
      </w:pPr>
      <w:r w:rsidRPr="004F122F">
        <w:rPr>
          <w:rFonts w:eastAsiaTheme="minorEastAsia" w:cs="Arial"/>
          <w:bCs/>
          <w:kern w:val="24"/>
        </w:rPr>
        <w:t>Izgradnj</w:t>
      </w:r>
      <w:r>
        <w:rPr>
          <w:rFonts w:eastAsiaTheme="minorEastAsia" w:cs="Arial"/>
          <w:bCs/>
          <w:kern w:val="24"/>
        </w:rPr>
        <w:t>a</w:t>
      </w:r>
      <w:r w:rsidRPr="004F122F">
        <w:rPr>
          <w:rFonts w:eastAsiaTheme="minorEastAsia" w:cs="Arial"/>
          <w:bCs/>
          <w:kern w:val="24"/>
        </w:rPr>
        <w:t xml:space="preserve"> kapacitet</w:t>
      </w:r>
      <w:r>
        <w:rPr>
          <w:rFonts w:eastAsiaTheme="minorEastAsia" w:cs="Arial"/>
          <w:bCs/>
          <w:kern w:val="24"/>
        </w:rPr>
        <w:t>a</w:t>
      </w:r>
      <w:r w:rsidRPr="004F122F">
        <w:rPr>
          <w:rFonts w:eastAsiaTheme="minorEastAsia" w:cs="Arial"/>
          <w:bCs/>
          <w:kern w:val="24"/>
        </w:rPr>
        <w:t xml:space="preserve"> civilnog društva koje zastupa podršku žrtvama i svedocima u oblasti krivičnog pravosuđa</w:t>
      </w:r>
      <w:r>
        <w:rPr>
          <w:rFonts w:eastAsiaTheme="minorEastAsia" w:cs="Arial"/>
          <w:bCs/>
          <w:kern w:val="24"/>
        </w:rPr>
        <w:t>;</w:t>
      </w:r>
    </w:p>
    <w:p w14:paraId="6A269432" w14:textId="77777777" w:rsidR="00EA6FAE" w:rsidRPr="00E06F83" w:rsidRDefault="00EA6FAE" w:rsidP="00EA6FAE">
      <w:pPr>
        <w:pStyle w:val="ListParagraph"/>
        <w:numPr>
          <w:ilvl w:val="0"/>
          <w:numId w:val="5"/>
        </w:numPr>
        <w:jc w:val="both"/>
        <w:rPr>
          <w:rFonts w:eastAsiaTheme="minorEastAsia" w:cs="Arial"/>
          <w:bCs/>
          <w:kern w:val="24"/>
        </w:rPr>
      </w:pPr>
      <w:r>
        <w:rPr>
          <w:rFonts w:eastAsiaTheme="minorEastAsia" w:cs="Arial"/>
          <w:bCs/>
          <w:kern w:val="24"/>
        </w:rPr>
        <w:t>Zastupanje</w:t>
      </w:r>
      <w:r w:rsidRPr="00E06F83">
        <w:rPr>
          <w:rFonts w:eastAsiaTheme="minorEastAsia" w:cs="Arial"/>
          <w:bCs/>
          <w:kern w:val="24"/>
        </w:rPr>
        <w:t xml:space="preserve"> tranzicione pravde u oblastima relevantnim za društvo i građane</w:t>
      </w:r>
      <w:r>
        <w:rPr>
          <w:rFonts w:eastAsiaTheme="minorEastAsia" w:cs="Arial"/>
          <w:bCs/>
          <w:kern w:val="24"/>
        </w:rPr>
        <w:t>;</w:t>
      </w:r>
    </w:p>
    <w:p w14:paraId="651024B1" w14:textId="77777777" w:rsidR="00EA6FAE" w:rsidRPr="00E06F83" w:rsidRDefault="00EA6FAE" w:rsidP="00EA6FAE">
      <w:pPr>
        <w:pStyle w:val="ListParagraph"/>
        <w:numPr>
          <w:ilvl w:val="0"/>
          <w:numId w:val="5"/>
        </w:numPr>
        <w:rPr>
          <w:rFonts w:eastAsiaTheme="minorEastAsia" w:cs="Arial"/>
          <w:bCs/>
          <w:kern w:val="24"/>
        </w:rPr>
      </w:pPr>
      <w:r>
        <w:rPr>
          <w:rFonts w:eastAsiaTheme="minorEastAsia" w:cs="Arial"/>
          <w:bCs/>
          <w:kern w:val="24"/>
        </w:rPr>
        <w:t>Promovisanje</w:t>
      </w:r>
      <w:r w:rsidRPr="00E06F83">
        <w:rPr>
          <w:rFonts w:eastAsiaTheme="minorEastAsia" w:cs="Arial"/>
          <w:bCs/>
          <w:kern w:val="24"/>
        </w:rPr>
        <w:t xml:space="preserve"> promene stava javnosti i praksi podstičući dijalog, saradnju i poverenje između institucija, civilnog društva i medija.</w:t>
      </w:r>
    </w:p>
    <w:p w14:paraId="375C9509" w14:textId="77777777" w:rsidR="00EA6FAE" w:rsidRPr="00BE30C3" w:rsidRDefault="00EA6FAE" w:rsidP="00EA6FAE">
      <w:pPr>
        <w:spacing w:after="0" w:line="240" w:lineRule="auto"/>
        <w:jc w:val="both"/>
        <w:textAlignment w:val="baseline"/>
        <w:rPr>
          <w:rFonts w:cs="Tahoma"/>
          <w:noProof/>
        </w:rPr>
      </w:pPr>
      <w:r w:rsidRPr="00BE30C3">
        <w:rPr>
          <w:rFonts w:cs="Tahoma"/>
          <w:b/>
          <w:noProof/>
        </w:rPr>
        <w:t>Napomena:</w:t>
      </w:r>
      <w:r w:rsidRPr="00BE30C3">
        <w:rPr>
          <w:rFonts w:cs="Tahoma"/>
          <w:noProof/>
        </w:rPr>
        <w:t xml:space="preserve"> </w:t>
      </w:r>
      <w:r>
        <w:rPr>
          <w:i/>
          <w:sz w:val="23"/>
          <w:szCs w:val="23"/>
          <w:u w:val="single"/>
        </w:rPr>
        <w:t>Lista navedenih aktivnosti nije</w:t>
      </w:r>
      <w:r w:rsidRPr="00BE30C3">
        <w:rPr>
          <w:i/>
          <w:sz w:val="23"/>
          <w:szCs w:val="23"/>
          <w:u w:val="single"/>
        </w:rPr>
        <w:t xml:space="preserve"> konačn</w:t>
      </w:r>
      <w:r>
        <w:rPr>
          <w:i/>
          <w:sz w:val="23"/>
          <w:szCs w:val="23"/>
          <w:u w:val="single"/>
        </w:rPr>
        <w:t>a</w:t>
      </w:r>
      <w:r w:rsidRPr="00BE30C3">
        <w:rPr>
          <w:i/>
          <w:sz w:val="23"/>
          <w:szCs w:val="23"/>
          <w:u w:val="single"/>
        </w:rPr>
        <w:t>, prihvatljive su i druge aktivnosti kojima se doprinosi unapređenju oblasti vladavine prava.</w:t>
      </w:r>
      <w:r w:rsidRPr="00BE30C3">
        <w:rPr>
          <w:sz w:val="23"/>
          <w:szCs w:val="23"/>
        </w:rPr>
        <w:t xml:space="preserve"> </w:t>
      </w:r>
    </w:p>
    <w:p w14:paraId="75CE41F9" w14:textId="77777777" w:rsidR="00EA6FAE" w:rsidRDefault="00EA6FAE" w:rsidP="00EA6FAE">
      <w:pPr>
        <w:pStyle w:val="Heading3"/>
        <w:ind w:firstLine="360"/>
        <w:rPr>
          <w:rFonts w:asciiTheme="minorHAnsi" w:hAnsiTheme="minorHAnsi"/>
        </w:rPr>
      </w:pPr>
    </w:p>
    <w:p w14:paraId="04C5E725" w14:textId="77777777" w:rsidR="00EA6FAE" w:rsidRPr="00BE30C3" w:rsidRDefault="00EA6FAE" w:rsidP="00EA6FAE"/>
    <w:p w14:paraId="37412952" w14:textId="77777777" w:rsidR="00EA6FAE" w:rsidRPr="00760617" w:rsidRDefault="00EA6FAE" w:rsidP="00EA6FAE">
      <w:pPr>
        <w:pStyle w:val="ListParagraph"/>
        <w:numPr>
          <w:ilvl w:val="0"/>
          <w:numId w:val="6"/>
        </w:numPr>
        <w:shd w:val="clear" w:color="auto" w:fill="E2EFD9" w:themeFill="accent6" w:themeFillTint="33"/>
        <w:jc w:val="both"/>
        <w:rPr>
          <w:rFonts w:eastAsiaTheme="minorEastAsia" w:cs="Arial"/>
          <w:bCs/>
          <w:color w:val="000000" w:themeColor="text1"/>
          <w:kern w:val="24"/>
        </w:rPr>
      </w:pPr>
      <w:r w:rsidRPr="00760617">
        <w:rPr>
          <w:rFonts w:eastAsiaTheme="minorEastAsia" w:cs="Arial"/>
          <w:b/>
          <w:bCs/>
          <w:color w:val="000000" w:themeColor="text1"/>
          <w:kern w:val="24"/>
        </w:rPr>
        <w:t>Kulturna raznolikost</w:t>
      </w:r>
    </w:p>
    <w:p w14:paraId="59DAEF14" w14:textId="77777777" w:rsidR="00EA6FAE" w:rsidRPr="00011764" w:rsidRDefault="00EA6FAE" w:rsidP="00EA6FAE">
      <w:pPr>
        <w:pStyle w:val="ListParagraph"/>
        <w:ind w:left="1800"/>
        <w:jc w:val="both"/>
        <w:rPr>
          <w:rFonts w:eastAsiaTheme="minorEastAsia" w:cs="Arial"/>
          <w:bCs/>
          <w:color w:val="FF0000"/>
          <w:kern w:val="24"/>
        </w:rPr>
      </w:pPr>
      <w:r w:rsidRPr="006D1A16">
        <w:rPr>
          <w:rFonts w:eastAsiaTheme="minorEastAsia" w:cs="Arial"/>
          <w:bCs/>
          <w:kern w:val="24"/>
        </w:rPr>
        <w:t xml:space="preserve">Kroz ovu oblast podržavamo lokalne akcije koje su usmerene na polje kulturne raznolikosti sa fokusom na jačanje svesti o delu istog društva u celini, stvaranju trajnih oblika političke i društvene integracije. Predložene aktivnosti treba da budu utemeljene na konkretnim potrebama zajednice i građana i da svojim aktivnostima mobilišu veći broj građana u svojim akcijama, nude </w:t>
      </w:r>
      <w:r>
        <w:rPr>
          <w:rFonts w:eastAsiaTheme="minorEastAsia" w:cs="Arial"/>
          <w:bCs/>
          <w:kern w:val="24"/>
        </w:rPr>
        <w:t>sistematična rešenja za probleme</w:t>
      </w:r>
      <w:r w:rsidRPr="006D1A16">
        <w:rPr>
          <w:rFonts w:eastAsiaTheme="minorEastAsia" w:cs="Arial"/>
          <w:bCs/>
          <w:kern w:val="24"/>
        </w:rPr>
        <w:t xml:space="preserve"> u zajednici kroz </w:t>
      </w:r>
      <w:r>
        <w:rPr>
          <w:rFonts w:eastAsiaTheme="minorEastAsia" w:cs="Arial"/>
          <w:bCs/>
          <w:kern w:val="24"/>
        </w:rPr>
        <w:t xml:space="preserve">korišćenje potencijala kulturne raznolikosti, </w:t>
      </w:r>
      <w:r>
        <w:rPr>
          <w:rFonts w:eastAsiaTheme="minorEastAsia" w:cs="Arial"/>
          <w:bCs/>
          <w:color w:val="000000" w:themeColor="text1"/>
          <w:kern w:val="24"/>
        </w:rPr>
        <w:t>vode ka dugoročnoj viziji promene u zajednici</w:t>
      </w:r>
      <w:r w:rsidRPr="006D1A16">
        <w:rPr>
          <w:rFonts w:eastAsiaTheme="minorEastAsia" w:cs="Arial"/>
          <w:bCs/>
          <w:kern w:val="24"/>
        </w:rPr>
        <w:t xml:space="preserve"> i da se realizuju na teritoriji Republike Srbije. Inicijative mogu predlagati različite vrste aktivnosti koje jačaju plur</w:t>
      </w:r>
      <w:r>
        <w:rPr>
          <w:rFonts w:eastAsiaTheme="minorEastAsia" w:cs="Arial"/>
          <w:bCs/>
          <w:kern w:val="24"/>
        </w:rPr>
        <w:t>al</w:t>
      </w:r>
      <w:r w:rsidRPr="006D1A16">
        <w:rPr>
          <w:rFonts w:eastAsiaTheme="minorEastAsia" w:cs="Arial"/>
          <w:bCs/>
          <w:kern w:val="24"/>
        </w:rPr>
        <w:t xml:space="preserve">izam u društvenom životu, koje </w:t>
      </w:r>
      <w:r w:rsidRPr="006D1A16">
        <w:t>koriste kulturnu raznolikost kao resurs za razvoj svojih zajednica, pokreću kulturne inicijative koje promovišu vrednosti jednakosti, nenasilja i nediskriminacije i koje razvijaju kulturnu raznolikost na inovativne načine.</w:t>
      </w:r>
    </w:p>
    <w:p w14:paraId="3F12A643" w14:textId="77777777" w:rsidR="00EA6FAE" w:rsidRPr="00760617" w:rsidRDefault="00EA6FAE" w:rsidP="00EA6FAE">
      <w:pPr>
        <w:jc w:val="both"/>
        <w:rPr>
          <w:rFonts w:eastAsiaTheme="minorEastAsia" w:cs="Arial"/>
          <w:b/>
          <w:bCs/>
          <w:color w:val="000000" w:themeColor="text1"/>
          <w:kern w:val="24"/>
        </w:rPr>
      </w:pPr>
      <w:r w:rsidRPr="00760617">
        <w:rPr>
          <w:rFonts w:eastAsiaTheme="minorEastAsia" w:cs="Arial"/>
          <w:bCs/>
          <w:color w:val="000000" w:themeColor="text1"/>
          <w:kern w:val="24"/>
        </w:rPr>
        <w:lastRenderedPageBreak/>
        <w:t xml:space="preserve">Aplikanti u okviru ove oblasti mogu predložiti sledeće aktivnosti: </w:t>
      </w:r>
    </w:p>
    <w:p w14:paraId="49812391" w14:textId="77777777" w:rsidR="00EA6FAE" w:rsidRPr="00E06F83" w:rsidRDefault="00EA6FAE" w:rsidP="00EA6FAE">
      <w:pPr>
        <w:pStyle w:val="ListParagraph"/>
        <w:numPr>
          <w:ilvl w:val="0"/>
          <w:numId w:val="7"/>
        </w:numPr>
      </w:pPr>
      <w:r>
        <w:t>Događaje iz oblasti kulture</w:t>
      </w:r>
      <w:r w:rsidRPr="00E06F83">
        <w:t>, aktivnosti, sadržaje i obrazovne programe koji promovišu kulturnu raznolikost;</w:t>
      </w:r>
    </w:p>
    <w:p w14:paraId="7A3E5999" w14:textId="77777777" w:rsidR="00EA6FAE" w:rsidRPr="00E06F83" w:rsidRDefault="00EA6FAE" w:rsidP="00EA6FAE">
      <w:pPr>
        <w:pStyle w:val="ListParagraph"/>
        <w:numPr>
          <w:ilvl w:val="0"/>
          <w:numId w:val="7"/>
        </w:numPr>
      </w:pPr>
      <w:r w:rsidRPr="00E06F83">
        <w:t>Zajedničke aktivnosti mladih iz različitog kulturnog, etničkog i verskog porekla koje promovišu svest i poštovanje kulturne raznolikosti;</w:t>
      </w:r>
    </w:p>
    <w:p w14:paraId="45004050" w14:textId="77777777" w:rsidR="00EA6FAE" w:rsidRPr="00E06F83" w:rsidRDefault="00EA6FAE" w:rsidP="00EA6FAE">
      <w:pPr>
        <w:pStyle w:val="ListParagraph"/>
        <w:numPr>
          <w:ilvl w:val="0"/>
          <w:numId w:val="7"/>
        </w:numPr>
      </w:pPr>
      <w:r w:rsidRPr="00E06F83">
        <w:t>Jačanje mreža u oblasti kulturne raznolikosti za učešće civilnog društva u procesu pridruživanja EU;</w:t>
      </w:r>
    </w:p>
    <w:p w14:paraId="35B00F1C" w14:textId="77777777" w:rsidR="00EA6FAE" w:rsidRPr="00E06F83" w:rsidRDefault="00EA6FAE" w:rsidP="00EA6FAE">
      <w:pPr>
        <w:pStyle w:val="ListParagraph"/>
        <w:numPr>
          <w:ilvl w:val="0"/>
          <w:numId w:val="7"/>
        </w:numPr>
      </w:pPr>
      <w:r w:rsidRPr="00E06F83">
        <w:t>Kulturni sadržaji koji koriste kulturnu raznolikosti kao mehanizam za društvenu promenu i unapređenje razvoja zajednice</w:t>
      </w:r>
      <w:r>
        <w:rPr>
          <w:lang w:val="en-US"/>
        </w:rPr>
        <w:t>;</w:t>
      </w:r>
    </w:p>
    <w:p w14:paraId="3E407B0A" w14:textId="77777777" w:rsidR="00EA6FAE" w:rsidRPr="00E06F83" w:rsidRDefault="00EA6FAE" w:rsidP="00EA6FAE">
      <w:pPr>
        <w:pStyle w:val="ListParagraph"/>
        <w:numPr>
          <w:ilvl w:val="0"/>
          <w:numId w:val="7"/>
        </w:numPr>
      </w:pPr>
      <w:r w:rsidRPr="00E06F83">
        <w:t>Olakšavanje procesa dijaloga i aktivnosti posredovanja (poput interkultur</w:t>
      </w:r>
      <w:r>
        <w:t>al</w:t>
      </w:r>
      <w:r w:rsidRPr="00E06F83">
        <w:t>ne zajednice, međuver</w:t>
      </w:r>
      <w:r>
        <w:t>skog</w:t>
      </w:r>
      <w:r w:rsidRPr="00E06F83">
        <w:t xml:space="preserve"> i međukulturalnog dijaloga</w:t>
      </w:r>
      <w:r>
        <w:t>, kulturne medijacije, kulturne diplomatije</w:t>
      </w:r>
      <w:r w:rsidRPr="00E06F83">
        <w:t>)</w:t>
      </w:r>
      <w:r>
        <w:t>;</w:t>
      </w:r>
    </w:p>
    <w:p w14:paraId="4ABD0E9E" w14:textId="77777777" w:rsidR="00EA6FAE" w:rsidRPr="00E06F83" w:rsidRDefault="00EA6FAE" w:rsidP="00EA6FAE">
      <w:pPr>
        <w:pStyle w:val="ListParagraph"/>
        <w:numPr>
          <w:ilvl w:val="0"/>
          <w:numId w:val="7"/>
        </w:numPr>
      </w:pPr>
      <w:r w:rsidRPr="00E06F83">
        <w:t xml:space="preserve">Zastupanje i razvoj strategija od strane </w:t>
      </w:r>
      <w:r>
        <w:t>građanskog</w:t>
      </w:r>
      <w:r w:rsidRPr="00E06F83">
        <w:t xml:space="preserve"> društva kako bi se uticalo na kreiranje javnih politika vezano za kulturnu raznolikost.</w:t>
      </w:r>
    </w:p>
    <w:p w14:paraId="51E69106" w14:textId="77777777" w:rsidR="00EA6FAE" w:rsidRPr="00760617" w:rsidRDefault="00EA6FAE" w:rsidP="00EA6FAE">
      <w:pPr>
        <w:spacing w:after="0" w:line="240" w:lineRule="auto"/>
        <w:jc w:val="both"/>
        <w:textAlignment w:val="baseline"/>
        <w:rPr>
          <w:rFonts w:cs="Tahoma"/>
          <w:b/>
          <w:noProof/>
        </w:rPr>
      </w:pPr>
    </w:p>
    <w:p w14:paraId="155673EA" w14:textId="77777777" w:rsidR="00EA6FAE" w:rsidRPr="00760617" w:rsidRDefault="00EA6FAE" w:rsidP="00EA6FAE">
      <w:pPr>
        <w:spacing w:after="0" w:line="240" w:lineRule="auto"/>
        <w:jc w:val="both"/>
        <w:textAlignment w:val="baseline"/>
        <w:rPr>
          <w:rFonts w:cs="Tahoma"/>
          <w:noProof/>
        </w:rPr>
      </w:pPr>
      <w:r w:rsidRPr="00760617">
        <w:rPr>
          <w:rFonts w:cs="Tahoma"/>
          <w:b/>
          <w:noProof/>
        </w:rPr>
        <w:t>Napomena:</w:t>
      </w:r>
      <w:r w:rsidRPr="00760617">
        <w:rPr>
          <w:rFonts w:cs="Tahoma"/>
          <w:noProof/>
        </w:rPr>
        <w:t xml:space="preserve"> </w:t>
      </w:r>
      <w:r>
        <w:rPr>
          <w:i/>
          <w:sz w:val="23"/>
          <w:szCs w:val="23"/>
          <w:u w:val="single"/>
        </w:rPr>
        <w:t>Lista</w:t>
      </w:r>
      <w:r w:rsidRPr="00760617">
        <w:rPr>
          <w:i/>
          <w:sz w:val="23"/>
          <w:szCs w:val="23"/>
          <w:u w:val="single"/>
        </w:rPr>
        <w:t xml:space="preserve"> navedenih aktivnosti</w:t>
      </w:r>
      <w:r>
        <w:rPr>
          <w:i/>
          <w:sz w:val="23"/>
          <w:szCs w:val="23"/>
          <w:u w:val="single"/>
        </w:rPr>
        <w:t xml:space="preserve"> nije konačna</w:t>
      </w:r>
      <w:r w:rsidRPr="00760617">
        <w:rPr>
          <w:i/>
          <w:sz w:val="23"/>
          <w:szCs w:val="23"/>
          <w:u w:val="single"/>
        </w:rPr>
        <w:t>, prihvatljive su i druge aktivnosti kojima se doprinosi unapređenju oblasti kulturne raznolikosti.</w:t>
      </w:r>
      <w:r w:rsidRPr="00760617">
        <w:rPr>
          <w:sz w:val="23"/>
          <w:szCs w:val="23"/>
        </w:rPr>
        <w:t xml:space="preserve"> </w:t>
      </w:r>
    </w:p>
    <w:p w14:paraId="30A99E97" w14:textId="77777777" w:rsidR="00EA6FAE" w:rsidRPr="00760617" w:rsidRDefault="00EA6FAE" w:rsidP="00EA6FAE">
      <w:pPr>
        <w:spacing w:after="0" w:line="240" w:lineRule="auto"/>
        <w:ind w:firstLine="720"/>
        <w:jc w:val="both"/>
        <w:textAlignment w:val="baseline"/>
        <w:rPr>
          <w:rFonts w:cs="Tahoma"/>
          <w:b/>
          <w:noProof/>
        </w:rPr>
      </w:pPr>
    </w:p>
    <w:p w14:paraId="7635E4BD" w14:textId="77777777" w:rsidR="00EA6FAE" w:rsidRPr="00760617" w:rsidRDefault="00EA6FAE" w:rsidP="00EA6FAE">
      <w:pPr>
        <w:spacing w:after="0" w:line="240" w:lineRule="auto"/>
        <w:jc w:val="both"/>
        <w:textAlignment w:val="baseline"/>
        <w:rPr>
          <w:rFonts w:cs="Tahoma"/>
          <w:b/>
          <w:noProof/>
        </w:rPr>
      </w:pPr>
      <w:r w:rsidRPr="00760617">
        <w:rPr>
          <w:rFonts w:cs="Tahoma"/>
          <w:b/>
          <w:noProof/>
        </w:rPr>
        <w:t>Nedozvoljene akcije koje se neće finansirati kroz ovaj konkurs:</w:t>
      </w:r>
    </w:p>
    <w:p w14:paraId="0C95175B" w14:textId="77777777" w:rsidR="00EA6FAE" w:rsidRPr="00760617" w:rsidRDefault="00EA6FAE" w:rsidP="00EA6FAE">
      <w:pPr>
        <w:pStyle w:val="ListParagraph"/>
        <w:numPr>
          <w:ilvl w:val="0"/>
          <w:numId w:val="8"/>
        </w:numPr>
        <w:rPr>
          <w:rFonts w:cs="Tahoma"/>
        </w:rPr>
      </w:pPr>
      <w:r w:rsidRPr="00760617">
        <w:rPr>
          <w:rFonts w:cs="Tahoma"/>
        </w:rPr>
        <w:t>akcije koje se tiču samo ili uglavnom pojedinačnih sponzorstava za učešće u radionicama, seminarima, konferencijama i kongresima;</w:t>
      </w:r>
    </w:p>
    <w:p w14:paraId="4EADB8BA" w14:textId="77777777" w:rsidR="00EA6FAE" w:rsidRPr="00760617" w:rsidRDefault="00EA6FAE" w:rsidP="00EA6FAE">
      <w:pPr>
        <w:pStyle w:val="ListParagraph"/>
        <w:numPr>
          <w:ilvl w:val="0"/>
          <w:numId w:val="8"/>
        </w:numPr>
        <w:rPr>
          <w:rFonts w:cs="Tahoma"/>
        </w:rPr>
      </w:pPr>
      <w:r w:rsidRPr="00760617">
        <w:rPr>
          <w:rFonts w:cs="Tahoma"/>
        </w:rPr>
        <w:t>akcije koje se tiču samo ili uglavnom pojedinačnih stipendija za studije ili kurseve obuke;</w:t>
      </w:r>
    </w:p>
    <w:p w14:paraId="79949A06" w14:textId="77777777" w:rsidR="00EA6FAE" w:rsidRPr="00760617" w:rsidRDefault="00EA6FAE" w:rsidP="00EA6FAE">
      <w:pPr>
        <w:pStyle w:val="ListParagraph"/>
        <w:numPr>
          <w:ilvl w:val="0"/>
          <w:numId w:val="8"/>
        </w:numPr>
        <w:rPr>
          <w:rFonts w:cs="Tahoma"/>
        </w:rPr>
      </w:pPr>
      <w:r w:rsidRPr="00760617">
        <w:rPr>
          <w:rFonts w:cs="Tahoma"/>
        </w:rPr>
        <w:t>akcije su uglavnom</w:t>
      </w:r>
      <w:r>
        <w:rPr>
          <w:rFonts w:cs="Tahoma"/>
        </w:rPr>
        <w:t xml:space="preserve"> i/ili isključivo</w:t>
      </w:r>
      <w:r w:rsidRPr="00760617">
        <w:rPr>
          <w:rFonts w:cs="Tahoma"/>
        </w:rPr>
        <w:t xml:space="preserve"> usredsređene na građevinske aktivnosti, kupovinu opreme, kupovinu i/ili obnovu zgrade ili kancelarije;</w:t>
      </w:r>
    </w:p>
    <w:p w14:paraId="54E5CBF1" w14:textId="77777777" w:rsidR="00EA6FAE" w:rsidRPr="00760617" w:rsidRDefault="00EA6FAE" w:rsidP="00EA6FAE">
      <w:pPr>
        <w:pStyle w:val="ListParagraph"/>
        <w:numPr>
          <w:ilvl w:val="0"/>
          <w:numId w:val="8"/>
        </w:numPr>
        <w:rPr>
          <w:rFonts w:cs="Tahoma"/>
        </w:rPr>
      </w:pPr>
      <w:r w:rsidRPr="00760617">
        <w:rPr>
          <w:rFonts w:cs="Tahoma"/>
        </w:rPr>
        <w:t>akcije koje pretežno imaju za cilj dobrotvorne donacije i profitne aktivnosti;</w:t>
      </w:r>
    </w:p>
    <w:p w14:paraId="0ECDCED2" w14:textId="77777777" w:rsidR="00EA6FAE" w:rsidRPr="00760617" w:rsidRDefault="00EA6FAE" w:rsidP="00EA6FAE">
      <w:pPr>
        <w:pStyle w:val="ListParagraph"/>
        <w:numPr>
          <w:ilvl w:val="0"/>
          <w:numId w:val="8"/>
        </w:numPr>
        <w:rPr>
          <w:rFonts w:cs="Tahoma"/>
        </w:rPr>
      </w:pPr>
      <w:r w:rsidRPr="00760617">
        <w:rPr>
          <w:rFonts w:cs="Tahoma"/>
        </w:rPr>
        <w:t>akcije koje su već finansirane od strane drugih donatora i programa iz zajednice  i preduzete pre datuma potpisivanja ugovora.</w:t>
      </w:r>
    </w:p>
    <w:p w14:paraId="088401D8" w14:textId="77777777" w:rsidR="00EA6FAE" w:rsidRPr="00760617" w:rsidRDefault="00EA6FAE" w:rsidP="00EA6FAE">
      <w:pPr>
        <w:spacing w:after="0" w:line="240" w:lineRule="auto"/>
        <w:jc w:val="both"/>
        <w:textAlignment w:val="baseline"/>
        <w:rPr>
          <w:rFonts w:eastAsiaTheme="minorEastAsia" w:cs="Tahoma"/>
          <w:noProof/>
          <w:kern w:val="24"/>
        </w:rPr>
      </w:pPr>
    </w:p>
    <w:p w14:paraId="4B476DBF" w14:textId="77777777" w:rsidR="00EA6FAE" w:rsidRPr="00760617" w:rsidRDefault="00EA6FAE" w:rsidP="00EA6FAE">
      <w:pPr>
        <w:shd w:val="clear" w:color="auto" w:fill="E2EFD9" w:themeFill="accent6" w:themeFillTint="33"/>
        <w:rPr>
          <w:b/>
        </w:rPr>
      </w:pPr>
      <w:r w:rsidRPr="00760617">
        <w:rPr>
          <w:b/>
        </w:rPr>
        <w:t>Ko može da konkuriše za podršku?</w:t>
      </w:r>
    </w:p>
    <w:p w14:paraId="0E4A0DA9" w14:textId="77777777" w:rsidR="00EA6FAE" w:rsidRPr="007C00F0" w:rsidRDefault="00EA6FAE" w:rsidP="00EA6FAE">
      <w:pPr>
        <w:spacing w:after="120" w:line="240" w:lineRule="auto"/>
        <w:jc w:val="both"/>
        <w:rPr>
          <w:rFonts w:cs="Arial"/>
          <w:lang w:val="sr-Latn-CS"/>
        </w:rPr>
      </w:pPr>
      <w:r w:rsidRPr="007C00F0">
        <w:rPr>
          <w:rFonts w:cs="Arial"/>
        </w:rPr>
        <w:t>Aplikanti mogu biti autentične lokalne inicijative, koje su registrovane organizacije građanskog društva</w:t>
      </w:r>
      <w:r w:rsidRPr="007C00F0">
        <w:rPr>
          <w:rFonts w:cs="Arial"/>
          <w:lang w:val="sr-Latn-CS"/>
        </w:rPr>
        <w:t xml:space="preserve"> (udruženja građana, fondacije, zadužbine) po osnovu Zakona o udruženjima i Zakona o zadužbinama i fondacijama sa </w:t>
      </w:r>
      <w:r>
        <w:rPr>
          <w:rFonts w:cs="Arial"/>
          <w:lang w:val="sr-Latn-CS"/>
        </w:rPr>
        <w:t>teritorije Republike Srbije, koje</w:t>
      </w:r>
      <w:r w:rsidRPr="007C00F0">
        <w:rPr>
          <w:rFonts w:cs="Arial"/>
          <w:lang w:val="sr-Latn-CS"/>
        </w:rPr>
        <w:t xml:space="preserve"> aktivno deluju u oblastima vladavi</w:t>
      </w:r>
      <w:r>
        <w:rPr>
          <w:rFonts w:cs="Arial"/>
          <w:lang w:val="sr-Latn-CS"/>
        </w:rPr>
        <w:t>ne prava i kulturne raznolikosti.</w:t>
      </w:r>
      <w:r w:rsidRPr="007C00F0">
        <w:rPr>
          <w:rFonts w:cs="Arial"/>
          <w:lang w:val="sr-Latn-CS"/>
        </w:rPr>
        <w:t xml:space="preserve"> </w:t>
      </w:r>
    </w:p>
    <w:p w14:paraId="49FAB4A1" w14:textId="77777777" w:rsidR="00EA6FAE" w:rsidRPr="00760617" w:rsidRDefault="00EA6FAE" w:rsidP="00EA6FAE">
      <w:pPr>
        <w:spacing w:after="120" w:line="240" w:lineRule="auto"/>
        <w:jc w:val="both"/>
        <w:rPr>
          <w:rFonts w:cs="Arial"/>
          <w:lang w:val="sr-Latn-CS"/>
        </w:rPr>
      </w:pPr>
      <w:r w:rsidRPr="00760617">
        <w:rPr>
          <w:rFonts w:cs="Arial"/>
          <w:lang w:val="sr-Latn-CS"/>
        </w:rPr>
        <w:t xml:space="preserve">Aplikanti mogu aplicirati sa jednom projektnom idejom </w:t>
      </w:r>
      <w:r w:rsidRPr="00246CEE">
        <w:rPr>
          <w:rFonts w:cs="Arial"/>
          <w:lang w:val="sr-Latn-CS"/>
        </w:rPr>
        <w:t>koja</w:t>
      </w:r>
      <w:r w:rsidRPr="00760617">
        <w:rPr>
          <w:rFonts w:cs="Arial"/>
          <w:lang w:val="sr-Latn-CS"/>
        </w:rPr>
        <w:t xml:space="preserve"> se odnosi na jednu od navedenih oblasti u konkursu. Registrovane organizacije građanskog društva</w:t>
      </w:r>
      <w:r>
        <w:rPr>
          <w:rFonts w:cs="Arial"/>
          <w:lang w:val="sr-Latn-CS"/>
        </w:rPr>
        <w:t xml:space="preserve"> </w:t>
      </w:r>
      <w:r w:rsidRPr="007C00F0">
        <w:rPr>
          <w:rFonts w:cs="Arial"/>
          <w:lang w:val="sr-Latn-CS"/>
        </w:rPr>
        <w:t xml:space="preserve">(udruženja građana, fondacije, zadužbine) </w:t>
      </w:r>
      <w:r>
        <w:rPr>
          <w:rFonts w:cs="Arial"/>
          <w:lang w:val="sr-Latn-CS"/>
        </w:rPr>
        <w:t xml:space="preserve"> </w:t>
      </w:r>
      <w:r w:rsidRPr="00760617">
        <w:rPr>
          <w:rFonts w:cs="Arial"/>
          <w:lang w:val="sr-Latn-CS"/>
        </w:rPr>
        <w:t>mogu učestvovati na konkursu kao aplikant sa jednom projektnom idejom</w:t>
      </w:r>
      <w:r>
        <w:rPr>
          <w:rFonts w:cs="Arial"/>
          <w:lang w:val="sr-Latn-CS"/>
        </w:rPr>
        <w:t xml:space="preserve"> u okviru konkursa</w:t>
      </w:r>
      <w:r w:rsidRPr="00760617">
        <w:rPr>
          <w:rFonts w:cs="Arial"/>
          <w:lang w:val="sr-Latn-CS"/>
        </w:rPr>
        <w:t xml:space="preserve">. </w:t>
      </w:r>
    </w:p>
    <w:p w14:paraId="31F07315" w14:textId="77777777" w:rsidR="00EA6FAE" w:rsidRDefault="00EA6FAE" w:rsidP="00EA6FAE">
      <w:pPr>
        <w:spacing w:after="120" w:line="240" w:lineRule="auto"/>
        <w:jc w:val="both"/>
        <w:rPr>
          <w:rFonts w:cs="Arial"/>
          <w:lang w:val="sr-Latn-CS"/>
        </w:rPr>
      </w:pPr>
      <w:r w:rsidRPr="00760617">
        <w:rPr>
          <w:rFonts w:cs="Arial"/>
          <w:b/>
          <w:lang w:val="sr-Latn-CS"/>
        </w:rPr>
        <w:lastRenderedPageBreak/>
        <w:t>NAPOMENA:</w:t>
      </w:r>
      <w:r w:rsidRPr="00760617">
        <w:rPr>
          <w:rFonts w:cs="Arial"/>
          <w:lang w:val="sr-Latn-CS"/>
        </w:rPr>
        <w:t xml:space="preserve"> Projektni predlozi profitnih inicijativa, državnih i javnih institucija, međunarodnih organizacija, partijskih i verskih organizacija,</w:t>
      </w:r>
      <w:r>
        <w:rPr>
          <w:rFonts w:cs="Arial"/>
          <w:lang w:val="sr-Latn-CS"/>
        </w:rPr>
        <w:t xml:space="preserve"> medija</w:t>
      </w:r>
      <w:r w:rsidRPr="00760617">
        <w:rPr>
          <w:rFonts w:cs="Arial"/>
          <w:lang w:val="sr-Latn-CS"/>
        </w:rPr>
        <w:t xml:space="preserve"> neće se razmatrati jer ne podležu uslovima ovog konkursa.</w:t>
      </w:r>
    </w:p>
    <w:p w14:paraId="707BCA5D" w14:textId="77777777" w:rsidR="00EA6FAE" w:rsidRPr="00A32598" w:rsidRDefault="00EA6FAE" w:rsidP="00EA6FAE">
      <w:pPr>
        <w:spacing w:after="120" w:line="240" w:lineRule="auto"/>
        <w:jc w:val="both"/>
        <w:rPr>
          <w:rFonts w:cs="Arial"/>
          <w:b/>
          <w:u w:val="single"/>
          <w:lang w:val="sr-Latn-CS"/>
        </w:rPr>
      </w:pPr>
      <w:r w:rsidRPr="000F1903">
        <w:rPr>
          <w:rFonts w:cs="Arial"/>
          <w:b/>
          <w:lang w:val="sr-Latn-CS"/>
        </w:rPr>
        <w:t xml:space="preserve">NAPOMENA: </w:t>
      </w:r>
      <w:r w:rsidRPr="00A32598">
        <w:rPr>
          <w:rFonts w:cs="Arial"/>
          <w:b/>
          <w:u w:val="single"/>
          <w:lang w:val="sr-Latn-CS"/>
        </w:rPr>
        <w:t>Prioritet će imati lokalne, autentične i inovativne inicijative koje su prethodno uspele da mobilišu građan</w:t>
      </w:r>
      <w:r>
        <w:rPr>
          <w:rFonts w:cs="Arial"/>
          <w:b/>
          <w:u w:val="single"/>
          <w:lang w:val="sr-Latn-CS"/>
        </w:rPr>
        <w:t>e</w:t>
      </w:r>
      <w:r w:rsidRPr="00A32598">
        <w:rPr>
          <w:rFonts w:cs="Arial"/>
          <w:b/>
          <w:u w:val="single"/>
          <w:lang w:val="sr-Latn-CS"/>
        </w:rPr>
        <w:t xml:space="preserve"> i </w:t>
      </w:r>
      <w:r>
        <w:rPr>
          <w:rFonts w:cs="Arial"/>
          <w:b/>
          <w:u w:val="single"/>
          <w:lang w:val="sr-Latn-CS"/>
        </w:rPr>
        <w:t xml:space="preserve">resurse </w:t>
      </w:r>
      <w:r w:rsidRPr="00A32598">
        <w:rPr>
          <w:rFonts w:cs="Arial"/>
          <w:b/>
          <w:u w:val="single"/>
          <w:lang w:val="sr-Latn-CS"/>
        </w:rPr>
        <w:t xml:space="preserve">zajednice oko važnih pitanja u oblastima konkursa i </w:t>
      </w:r>
      <w:r w:rsidRPr="00A32598">
        <w:rPr>
          <w:rFonts w:eastAsia="Times New Roman"/>
          <w:b/>
          <w:u w:val="single"/>
        </w:rPr>
        <w:t>čiji godišnji budžet nije veći od 50.000 evra.</w:t>
      </w:r>
    </w:p>
    <w:p w14:paraId="580F348A" w14:textId="77777777" w:rsidR="00EA6FAE" w:rsidRDefault="00EA6FAE" w:rsidP="00EA6FAE">
      <w:pPr>
        <w:spacing w:after="120" w:line="240" w:lineRule="auto"/>
        <w:jc w:val="both"/>
        <w:rPr>
          <w:rFonts w:cs="Arial"/>
          <w:lang w:val="sr-Latn-CS"/>
        </w:rPr>
      </w:pPr>
    </w:p>
    <w:p w14:paraId="5A5F7B8E" w14:textId="77777777" w:rsidR="00EA6FAE" w:rsidRDefault="00EA6FAE" w:rsidP="00EA6FAE">
      <w:pPr>
        <w:shd w:val="clear" w:color="auto" w:fill="E2EFD9" w:themeFill="accent6" w:themeFillTint="33"/>
        <w:spacing w:after="120" w:line="240" w:lineRule="auto"/>
        <w:jc w:val="both"/>
        <w:rPr>
          <w:rFonts w:cs="Arial"/>
          <w:lang w:val="sr-Latn-CS"/>
        </w:rPr>
      </w:pPr>
      <w:r>
        <w:rPr>
          <w:b/>
        </w:rPr>
        <w:t xml:space="preserve">Finansijska podrška, visina donacije, trajanje aktivnosti   </w:t>
      </w:r>
    </w:p>
    <w:p w14:paraId="1C13E63B" w14:textId="77777777" w:rsidR="00EA6FAE" w:rsidRDefault="00EA6FAE" w:rsidP="00EA6FAE">
      <w:pPr>
        <w:jc w:val="both"/>
      </w:pPr>
      <w:r w:rsidRPr="0066492B">
        <w:t>Ukupan iznos za f</w:t>
      </w:r>
      <w:r>
        <w:t>inansijsku podršku lokalnim autentičnim inicijativama u 2021. godini</w:t>
      </w:r>
      <w:r w:rsidRPr="0066492B">
        <w:rPr>
          <w:rFonts w:cs="Tahoma"/>
        </w:rPr>
        <w:t xml:space="preserve"> za konkurs </w:t>
      </w:r>
      <w:r w:rsidRPr="0066492B">
        <w:rPr>
          <w:rFonts w:cs="Tahoma"/>
          <w:i/>
        </w:rPr>
        <w:t>“</w:t>
      </w:r>
      <w:r w:rsidRPr="0066492B">
        <w:rPr>
          <w:rFonts w:cs="Tahoma"/>
          <w:b/>
          <w:i/>
        </w:rPr>
        <w:t>Razvojni grantovi</w:t>
      </w:r>
      <w:r>
        <w:rPr>
          <w:rFonts w:cs="Tahoma"/>
          <w:b/>
          <w:i/>
        </w:rPr>
        <w:t xml:space="preserve"> </w:t>
      </w:r>
      <w:r w:rsidRPr="0066492B">
        <w:rPr>
          <w:rFonts w:cs="Tahoma"/>
          <w:b/>
          <w:i/>
        </w:rPr>
        <w:t>-</w:t>
      </w:r>
      <w:r>
        <w:rPr>
          <w:rFonts w:cs="Tahoma"/>
          <w:b/>
          <w:i/>
        </w:rPr>
        <w:t xml:space="preserve"> </w:t>
      </w:r>
      <w:r w:rsidRPr="0066492B">
        <w:rPr>
          <w:rFonts w:cs="Tahoma"/>
          <w:b/>
          <w:i/>
        </w:rPr>
        <w:t>Sistematična rešenja u zajednici</w:t>
      </w:r>
      <w:r>
        <w:rPr>
          <w:rFonts w:cs="Tahoma"/>
          <w:b/>
          <w:i/>
        </w:rPr>
        <w:t>“</w:t>
      </w:r>
      <w:r>
        <w:rPr>
          <w:b/>
        </w:rPr>
        <w:t xml:space="preserve"> </w:t>
      </w:r>
      <w:r w:rsidRPr="0066492B">
        <w:rPr>
          <w:b/>
        </w:rPr>
        <w:t xml:space="preserve">iznosi </w:t>
      </w:r>
      <w:r w:rsidRPr="0066492B">
        <w:rPr>
          <w:b/>
          <w:u w:val="single"/>
        </w:rPr>
        <w:t>80.000,00 evra</w:t>
      </w:r>
      <w:r w:rsidRPr="0066492B">
        <w:t xml:space="preserve"> u dinarskoj</w:t>
      </w:r>
      <w:r>
        <w:t xml:space="preserve"> </w:t>
      </w:r>
      <w:r w:rsidRPr="0066492B">
        <w:t>protiv</w:t>
      </w:r>
      <w:r>
        <w:t>v</w:t>
      </w:r>
      <w:r w:rsidRPr="0066492B">
        <w:t xml:space="preserve">rednosti. Aplikanti mogu da konkurišu za finansijsku podršku u iznosu od </w:t>
      </w:r>
      <w:r w:rsidRPr="0066492B">
        <w:rPr>
          <w:b/>
          <w:u w:val="single"/>
        </w:rPr>
        <w:t>5.000 do 10.000 evra</w:t>
      </w:r>
      <w:r w:rsidRPr="0066492B">
        <w:t xml:space="preserve"> u dinarskoj protivvrednosti. </w:t>
      </w:r>
      <w:r>
        <w:t>Aplikacije primamo preko platforme promeni.rs od dana objavljivanja konkursa do 1. septembra 2021. godine.</w:t>
      </w:r>
    </w:p>
    <w:p w14:paraId="427431A3" w14:textId="77777777" w:rsidR="00EA6FAE" w:rsidRPr="0066492B" w:rsidRDefault="00EA6FAE" w:rsidP="00EA6FAE">
      <w:pPr>
        <w:jc w:val="both"/>
      </w:pPr>
      <w:r w:rsidRPr="0066492B">
        <w:t xml:space="preserve">Podržane inicijative treba da realizuju svoje aktivnosti </w:t>
      </w:r>
      <w:r>
        <w:t xml:space="preserve">u trajanju do 8 meseci. </w:t>
      </w:r>
    </w:p>
    <w:p w14:paraId="7EA109A3" w14:textId="77777777" w:rsidR="00EA6FAE" w:rsidRPr="00795390" w:rsidRDefault="00EA6FAE" w:rsidP="00EA6FAE">
      <w:pPr>
        <w:jc w:val="both"/>
        <w:rPr>
          <w:b/>
        </w:rPr>
      </w:pPr>
      <w:r>
        <w:rPr>
          <w:b/>
        </w:rPr>
        <w:t xml:space="preserve">NAPOMENA: Konkurs je otvoren do raspodele ukupno opredeljenih sredstava. NKD i partneri </w:t>
      </w:r>
      <w:r w:rsidRPr="002F01F2">
        <w:rPr>
          <w:b/>
        </w:rPr>
        <w:t>zadržava</w:t>
      </w:r>
      <w:r>
        <w:rPr>
          <w:b/>
        </w:rPr>
        <w:t>ju pravo da ne dodele</w:t>
      </w:r>
      <w:r w:rsidRPr="002F01F2">
        <w:rPr>
          <w:b/>
        </w:rPr>
        <w:t xml:space="preserve"> sva</w:t>
      </w:r>
      <w:r>
        <w:rPr>
          <w:b/>
        </w:rPr>
        <w:t xml:space="preserve"> raspoloživa sredstva u slučaju </w:t>
      </w:r>
      <w:r w:rsidRPr="002F01F2">
        <w:rPr>
          <w:b/>
        </w:rPr>
        <w:t>nedovoljnog broja kvalitetnih predloga projekata</w:t>
      </w:r>
      <w:r>
        <w:rPr>
          <w:b/>
        </w:rPr>
        <w:t xml:space="preserve">. </w:t>
      </w:r>
    </w:p>
    <w:p w14:paraId="02FBA0BD" w14:textId="77777777" w:rsidR="00EA6FAE" w:rsidRPr="00760617" w:rsidRDefault="00EA6FAE" w:rsidP="00EA6FAE">
      <w:pPr>
        <w:shd w:val="clear" w:color="auto" w:fill="E2EFD9" w:themeFill="accent6" w:themeFillTint="33"/>
        <w:tabs>
          <w:tab w:val="left" w:pos="2692"/>
        </w:tabs>
        <w:jc w:val="both"/>
        <w:rPr>
          <w:b/>
        </w:rPr>
      </w:pPr>
      <w:r>
        <w:rPr>
          <w:b/>
        </w:rPr>
        <w:t>D</w:t>
      </w:r>
      <w:r w:rsidRPr="00760617">
        <w:rPr>
          <w:b/>
        </w:rPr>
        <w:t>ozvoljeni</w:t>
      </w:r>
      <w:r>
        <w:rPr>
          <w:b/>
        </w:rPr>
        <w:t xml:space="preserve"> i nedozvoljeni</w:t>
      </w:r>
      <w:r w:rsidRPr="00760617">
        <w:rPr>
          <w:b/>
        </w:rPr>
        <w:t xml:space="preserve"> troškovi</w:t>
      </w:r>
      <w:r w:rsidRPr="00760617">
        <w:rPr>
          <w:b/>
        </w:rPr>
        <w:tab/>
      </w:r>
    </w:p>
    <w:p w14:paraId="0A522324" w14:textId="77777777" w:rsidR="00EA6FAE" w:rsidRPr="00795390" w:rsidRDefault="00EA6FAE" w:rsidP="00EA6FAE">
      <w:r w:rsidRPr="000A5F56">
        <w:rPr>
          <w:b/>
        </w:rPr>
        <w:t xml:space="preserve">Ukupan okvirni iznos za finansijsku podršku u </w:t>
      </w:r>
      <w:r>
        <w:rPr>
          <w:b/>
        </w:rPr>
        <w:t xml:space="preserve">2021. godini </w:t>
      </w:r>
      <w:r w:rsidRPr="000A5F56">
        <w:rPr>
          <w:rFonts w:cs="Tahoma"/>
          <w:b/>
        </w:rPr>
        <w:t xml:space="preserve">projekta </w:t>
      </w:r>
      <w:r w:rsidRPr="00246CEE">
        <w:rPr>
          <w:rFonts w:cs="Tahoma"/>
          <w:b/>
        </w:rPr>
        <w:t>opredeljen</w:t>
      </w:r>
      <w:r w:rsidRPr="000A5F56">
        <w:rPr>
          <w:rFonts w:cs="Tahoma"/>
          <w:b/>
        </w:rPr>
        <w:t xml:space="preserve"> za konkurs </w:t>
      </w:r>
      <w:r>
        <w:rPr>
          <w:rFonts w:cs="Tahoma"/>
          <w:b/>
        </w:rPr>
        <w:t>„</w:t>
      </w:r>
      <w:r w:rsidRPr="000A5F56">
        <w:rPr>
          <w:rFonts w:cs="Tahoma"/>
          <w:b/>
        </w:rPr>
        <w:t>Razvojni grantovi</w:t>
      </w:r>
      <w:r>
        <w:rPr>
          <w:rFonts w:cs="Tahoma"/>
          <w:b/>
        </w:rPr>
        <w:t xml:space="preserve"> </w:t>
      </w:r>
      <w:r w:rsidRPr="000A5F56">
        <w:rPr>
          <w:rFonts w:cs="Tahoma"/>
          <w:b/>
        </w:rPr>
        <w:t>-</w:t>
      </w:r>
      <w:r>
        <w:rPr>
          <w:rFonts w:cs="Tahoma"/>
          <w:b/>
        </w:rPr>
        <w:t xml:space="preserve"> </w:t>
      </w:r>
      <w:r w:rsidRPr="000A5F56">
        <w:rPr>
          <w:rFonts w:cs="Tahoma"/>
          <w:b/>
        </w:rPr>
        <w:t>Sistematična rešenja u zajednici</w:t>
      </w:r>
      <w:r>
        <w:rPr>
          <w:rFonts w:cs="Tahoma"/>
          <w:b/>
        </w:rPr>
        <w:t>“</w:t>
      </w:r>
      <w:r w:rsidRPr="000A5F56">
        <w:rPr>
          <w:b/>
        </w:rPr>
        <w:t xml:space="preserve"> iznosi do</w:t>
      </w:r>
      <w:r>
        <w:rPr>
          <w:b/>
        </w:rPr>
        <w:t xml:space="preserve"> </w:t>
      </w:r>
      <w:r w:rsidRPr="00093648">
        <w:rPr>
          <w:b/>
        </w:rPr>
        <w:t>80.000,00 evra.</w:t>
      </w:r>
      <w:r w:rsidRPr="00093648">
        <w:t xml:space="preserve"> </w:t>
      </w:r>
    </w:p>
    <w:p w14:paraId="0C1AE391" w14:textId="77777777" w:rsidR="00EA6FAE" w:rsidRPr="00760617" w:rsidRDefault="00EA6FAE" w:rsidP="00EA6FAE">
      <w:pPr>
        <w:pStyle w:val="ListParagraph"/>
        <w:numPr>
          <w:ilvl w:val="0"/>
          <w:numId w:val="10"/>
        </w:numPr>
      </w:pPr>
      <w:r>
        <w:rPr>
          <w:b/>
        </w:rPr>
        <w:t>DOZVOLJENI TROŠKOVI</w:t>
      </w:r>
      <w:r w:rsidRPr="00760617">
        <w:t xml:space="preserve"> su svi troškovi u vezi sa sprovođenjem</w:t>
      </w:r>
      <w:r>
        <w:t xml:space="preserve"> projektnih aktivnosti, koji su </w:t>
      </w:r>
      <w:r w:rsidRPr="00760617">
        <w:t>predviđeni predlogom budžeta projekta i odobreni u postupku selekcije. Tu spadaju:</w:t>
      </w:r>
    </w:p>
    <w:p w14:paraId="7E98E0B8" w14:textId="77777777" w:rsidR="00EA6FAE" w:rsidRPr="00760617" w:rsidRDefault="00EA6FAE" w:rsidP="00EA6FAE">
      <w:pPr>
        <w:pStyle w:val="ListParagraph"/>
        <w:numPr>
          <w:ilvl w:val="0"/>
          <w:numId w:val="9"/>
        </w:numPr>
        <w:jc w:val="both"/>
      </w:pPr>
      <w:r>
        <w:rPr>
          <w:b/>
        </w:rPr>
        <w:t>T</w:t>
      </w:r>
      <w:r w:rsidRPr="00BC41D6">
        <w:rPr>
          <w:b/>
        </w:rPr>
        <w:t>roškovi ljudskih resursa</w:t>
      </w:r>
      <w:r w:rsidRPr="00760617">
        <w:t xml:space="preserve"> (</w:t>
      </w:r>
      <w:r>
        <w:t xml:space="preserve">plate i </w:t>
      </w:r>
      <w:r w:rsidRPr="00760617">
        <w:t xml:space="preserve">honorari) mogu iznositi najviše </w:t>
      </w:r>
      <w:r w:rsidRPr="00370C9A">
        <w:t>do 35% iznosa</w:t>
      </w:r>
      <w:r w:rsidRPr="00760617">
        <w:t xml:space="preserve"> </w:t>
      </w:r>
      <w:r>
        <w:t>ukupnog budžeta. Honorari i/ili plate</w:t>
      </w:r>
      <w:r w:rsidRPr="00760617">
        <w:t xml:space="preserve"> obuhvataju sve pripadajuće poreze i doprinose u skladu sa nacionalnim zakonodavstvom i predstavljaju se u budžetu u bruto iznosu.</w:t>
      </w:r>
    </w:p>
    <w:p w14:paraId="49F1E67C" w14:textId="77777777" w:rsidR="00EA6FAE" w:rsidRPr="00760617" w:rsidRDefault="00EA6FAE" w:rsidP="00EA6FAE">
      <w:pPr>
        <w:pStyle w:val="ListParagraph"/>
        <w:numPr>
          <w:ilvl w:val="0"/>
          <w:numId w:val="9"/>
        </w:numPr>
        <w:jc w:val="both"/>
      </w:pPr>
      <w:r>
        <w:rPr>
          <w:b/>
        </w:rPr>
        <w:t>T</w:t>
      </w:r>
      <w:r w:rsidRPr="00BC41D6">
        <w:rPr>
          <w:b/>
        </w:rPr>
        <w:t xml:space="preserve">roškovi sprovođenje projektnih aktivnosti </w:t>
      </w:r>
      <w:r w:rsidRPr="00760617">
        <w:t xml:space="preserve">(na primer: troškovi organizovanja javnih </w:t>
      </w:r>
      <w:r>
        <w:t xml:space="preserve">offline i online </w:t>
      </w:r>
      <w:r w:rsidRPr="00760617">
        <w:t>događaja,</w:t>
      </w:r>
      <w:r>
        <w:t xml:space="preserve"> uličnih akcija, performansa, javnih debata </w:t>
      </w:r>
      <w:r w:rsidRPr="00760617">
        <w:t>itd.).</w:t>
      </w:r>
    </w:p>
    <w:p w14:paraId="60240EB8" w14:textId="77777777" w:rsidR="00EA6FAE" w:rsidRPr="00760617" w:rsidRDefault="00EA6FAE" w:rsidP="00EA6FAE">
      <w:pPr>
        <w:pStyle w:val="ListParagraph"/>
        <w:numPr>
          <w:ilvl w:val="1"/>
          <w:numId w:val="9"/>
        </w:numPr>
        <w:jc w:val="both"/>
      </w:pPr>
      <w:r>
        <w:rPr>
          <w:b/>
        </w:rPr>
        <w:t>H</w:t>
      </w:r>
      <w:r w:rsidRPr="00BC41D6">
        <w:rPr>
          <w:b/>
        </w:rPr>
        <w:t>onorari spoljnih saradnika</w:t>
      </w:r>
      <w:r>
        <w:t xml:space="preserve">: aplikant </w:t>
      </w:r>
      <w:r w:rsidRPr="00760617">
        <w:t xml:space="preserve">može, ukoliko je za ostvarenje rezultata predloženog projekta to potrebno, da angažuje spoljne saradnike, druga fizička ili pravna lica, za obavljanje nekog posla koji je predviđen </w:t>
      </w:r>
      <w:r>
        <w:t>projektom za sprovođenje projektnih aktivnosti. Očekuje se da aplikanti</w:t>
      </w:r>
      <w:r w:rsidRPr="00760617">
        <w:t xml:space="preserve"> najveći deo projekta izvodi/e sami i da već poseduju većinu potrebnih ljudskih resursa.</w:t>
      </w:r>
    </w:p>
    <w:p w14:paraId="6255835B" w14:textId="77777777" w:rsidR="00EA6FAE" w:rsidRPr="00370C9A" w:rsidRDefault="00EA6FAE" w:rsidP="00EA6FAE">
      <w:pPr>
        <w:pStyle w:val="ListParagraph"/>
        <w:numPr>
          <w:ilvl w:val="0"/>
          <w:numId w:val="9"/>
        </w:numPr>
        <w:jc w:val="both"/>
      </w:pPr>
      <w:r>
        <w:rPr>
          <w:b/>
        </w:rPr>
        <w:t>T</w:t>
      </w:r>
      <w:r w:rsidRPr="006674F3">
        <w:rPr>
          <w:b/>
        </w:rPr>
        <w:t>roškovi za komunikacione i promotivne aktivnosti se odnose na informisanje javnosti o rezultatima predloženih projekata putem medija</w:t>
      </w:r>
      <w:r w:rsidRPr="00760617">
        <w:t xml:space="preserve"> (štampanih, elektronskih), putem društvenih mreža, javnih događaja i slično. Tu spadaju </w:t>
      </w:r>
      <w:r>
        <w:lastRenderedPageBreak/>
        <w:t>troškovi oglašavanja</w:t>
      </w:r>
      <w:r w:rsidRPr="00760617">
        <w:t>, produkcija promotivnih video i drugih materijala, produkcija/dizajn objava za društvene mreže, organizacija promotivnih događaja</w:t>
      </w:r>
      <w:r>
        <w:t xml:space="preserve">, troškovi izrade promo </w:t>
      </w:r>
      <w:r w:rsidRPr="00370C9A">
        <w:t>materijal</w:t>
      </w:r>
      <w:r>
        <w:t>a</w:t>
      </w:r>
      <w:r w:rsidRPr="00370C9A">
        <w:t xml:space="preserve"> i tome slično. </w:t>
      </w:r>
      <w:r w:rsidRPr="00370C9A">
        <w:rPr>
          <w:b/>
        </w:rPr>
        <w:t>Od ukupnog iznosa budžeta potrebno je da najmanje 10% ukupnog budžeta bude planirano za komunikacione aktivnosti u vezi sa promocijom projekta</w:t>
      </w:r>
      <w:r w:rsidRPr="00370C9A">
        <w:t>.</w:t>
      </w:r>
    </w:p>
    <w:p w14:paraId="059D2416" w14:textId="77777777" w:rsidR="00EA6FAE" w:rsidRPr="00370C9A" w:rsidRDefault="00EA6FAE" w:rsidP="00EA6FAE">
      <w:pPr>
        <w:pStyle w:val="ListParagraph"/>
        <w:numPr>
          <w:ilvl w:val="0"/>
          <w:numId w:val="9"/>
        </w:numPr>
        <w:jc w:val="both"/>
      </w:pPr>
      <w:r w:rsidRPr="00370C9A">
        <w:rPr>
          <w:b/>
        </w:rPr>
        <w:t xml:space="preserve">Administrativni troškovi - </w:t>
      </w:r>
      <w:r w:rsidRPr="00370C9A">
        <w:t>režijski troškovi i bankarski troškovi (najviše 7% ukupnog budžeta)</w:t>
      </w:r>
    </w:p>
    <w:p w14:paraId="787E144A" w14:textId="77777777" w:rsidR="00EA6FAE" w:rsidRPr="00760617" w:rsidRDefault="00EA6FAE" w:rsidP="00EA6FAE">
      <w:pPr>
        <w:pStyle w:val="ListParagraph"/>
        <w:ind w:left="1800"/>
        <w:jc w:val="both"/>
      </w:pPr>
    </w:p>
    <w:p w14:paraId="17DD52D9" w14:textId="77777777" w:rsidR="00EA6FAE" w:rsidRPr="00760617" w:rsidRDefault="00EA6FAE" w:rsidP="00EA6FAE">
      <w:pPr>
        <w:pStyle w:val="ListParagraph"/>
        <w:ind w:left="1800"/>
      </w:pPr>
    </w:p>
    <w:p w14:paraId="20BFFAF8" w14:textId="77777777" w:rsidR="00EA6FAE" w:rsidRPr="00760617" w:rsidRDefault="00EA6FAE" w:rsidP="00EA6FAE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NEDOZVOLJENI TROŠKOVI</w:t>
      </w:r>
      <w:r w:rsidRPr="00760617">
        <w:t xml:space="preserve">  su sledeće vrste troškova i neće biti prihvaćeni ovim konkursom</w:t>
      </w:r>
      <w:r w:rsidRPr="00760617">
        <w:rPr>
          <w:b/>
        </w:rPr>
        <w:t>:</w:t>
      </w:r>
    </w:p>
    <w:p w14:paraId="000BAF0D" w14:textId="77777777" w:rsidR="00EA6FAE" w:rsidRPr="00795390" w:rsidRDefault="00EA6FAE" w:rsidP="00EA6FAE">
      <w:pPr>
        <w:pStyle w:val="ListParagraph"/>
        <w:numPr>
          <w:ilvl w:val="0"/>
          <w:numId w:val="11"/>
        </w:numPr>
      </w:pPr>
      <w:r w:rsidRPr="00795390">
        <w:t>Porez na dodatu vrednost (PDV) nije dozvoljen trošak i potrebno je da troškovi budu prikazani bez PDV-a. Dobitnici grantova će biti u obavezi da se oslobode od plaćanja PDV-a za one troškove na koje se plaća PDV (smeštaj, ugostiteljske usluge, štampa, roba, itd.);</w:t>
      </w:r>
    </w:p>
    <w:p w14:paraId="5B47269D" w14:textId="77777777" w:rsidR="00EA6FAE" w:rsidRPr="00795390" w:rsidRDefault="00EA6FAE" w:rsidP="00EA6FAE">
      <w:pPr>
        <w:pStyle w:val="ListParagraph"/>
        <w:numPr>
          <w:ilvl w:val="0"/>
          <w:numId w:val="11"/>
        </w:numPr>
      </w:pPr>
      <w:r w:rsidRPr="00795390">
        <w:t>Kamate i drugi dugovi koji su nastali pre početka projekta i u toku trajanja projekta;</w:t>
      </w:r>
    </w:p>
    <w:p w14:paraId="53A14B46" w14:textId="77777777" w:rsidR="00EA6FAE" w:rsidRPr="00795390" w:rsidRDefault="00EA6FAE" w:rsidP="00EA6FAE">
      <w:pPr>
        <w:pStyle w:val="ListParagraph"/>
        <w:numPr>
          <w:ilvl w:val="0"/>
          <w:numId w:val="11"/>
        </w:numPr>
      </w:pPr>
      <w:r w:rsidRPr="00795390">
        <w:t>Kupovina automobila ili nepokretnosti, pretežno finansiranje građevinskih radova na nepokretnostima u vlasništvu nosioca projekta ili nad kojima nosilac projekta ostvaruje pravo zakupa;</w:t>
      </w:r>
    </w:p>
    <w:p w14:paraId="6DD195AB" w14:textId="77777777" w:rsidR="00EA6FAE" w:rsidRPr="00760617" w:rsidRDefault="00EA6FAE" w:rsidP="00EA6FAE">
      <w:pPr>
        <w:pStyle w:val="ListParagraph"/>
        <w:numPr>
          <w:ilvl w:val="0"/>
          <w:numId w:val="11"/>
        </w:numPr>
      </w:pPr>
      <w:r w:rsidRPr="00795390">
        <w:t>Finansiranje ili delimično finansiranje aktivnosti javnih vlasti</w:t>
      </w:r>
      <w:r w:rsidRPr="00760617">
        <w:t xml:space="preserve"> i korisnika budžeta Republike Srbije;</w:t>
      </w:r>
    </w:p>
    <w:p w14:paraId="1C67A7C6" w14:textId="77777777" w:rsidR="00EA6FAE" w:rsidRPr="00760617" w:rsidRDefault="00EA6FAE" w:rsidP="00EA6FAE">
      <w:pPr>
        <w:pStyle w:val="ListParagraph"/>
        <w:numPr>
          <w:ilvl w:val="0"/>
          <w:numId w:val="11"/>
        </w:numPr>
      </w:pPr>
      <w:r w:rsidRPr="00760617">
        <w:t>Plate i honorari službenika javne uprave, za aktivnosti koje spadaju u njihov redovan posao;</w:t>
      </w:r>
    </w:p>
    <w:p w14:paraId="4F9C2B13" w14:textId="77777777" w:rsidR="00EA6FAE" w:rsidRPr="00760617" w:rsidRDefault="00EA6FAE" w:rsidP="00EA6FAE">
      <w:pPr>
        <w:pStyle w:val="ListParagraph"/>
        <w:numPr>
          <w:ilvl w:val="0"/>
          <w:numId w:val="11"/>
        </w:numPr>
      </w:pPr>
      <w:r w:rsidRPr="00760617">
        <w:t>Finansijska podrška koja se planira za podršku drugim organizacijama civilnog društva u formi donacije;</w:t>
      </w:r>
    </w:p>
    <w:p w14:paraId="352D5111" w14:textId="77777777" w:rsidR="00EA6FAE" w:rsidRPr="00760617" w:rsidRDefault="00EA6FAE" w:rsidP="00EA6FAE">
      <w:pPr>
        <w:pStyle w:val="ListParagraph"/>
        <w:numPr>
          <w:ilvl w:val="0"/>
          <w:numId w:val="11"/>
        </w:numPr>
      </w:pPr>
      <w:r w:rsidRPr="00760617">
        <w:rPr>
          <w:rFonts w:cs="Arial"/>
          <w:color w:val="222222"/>
          <w:shd w:val="clear" w:color="auto" w:fill="FFFFFF"/>
        </w:rPr>
        <w:t>Troškovi koji sadrže nabavku alkohola, cigareta</w:t>
      </w:r>
      <w:r w:rsidRPr="00760617">
        <w:rPr>
          <w:rFonts w:cs="Arial"/>
          <w:color w:val="222222"/>
        </w:rPr>
        <w:t xml:space="preserve">, </w:t>
      </w:r>
      <w:r w:rsidRPr="00760617">
        <w:rPr>
          <w:rFonts w:cs="Arial"/>
          <w:color w:val="222222"/>
          <w:shd w:val="clear" w:color="auto" w:fill="FFFFFF"/>
        </w:rPr>
        <w:t>avionske karte prve i biznis klase</w:t>
      </w:r>
      <w:r w:rsidRPr="00760617">
        <w:rPr>
          <w:rFonts w:cs="Arial"/>
          <w:color w:val="222222"/>
        </w:rPr>
        <w:t xml:space="preserve">, </w:t>
      </w:r>
      <w:r w:rsidRPr="00760617">
        <w:rPr>
          <w:rFonts w:cs="Arial"/>
          <w:color w:val="222222"/>
          <w:shd w:val="clear" w:color="auto" w:fill="FFFFFF"/>
        </w:rPr>
        <w:t>naknade štete i kazne</w:t>
      </w:r>
      <w:r w:rsidRPr="00760617">
        <w:rPr>
          <w:rFonts w:cs="Arial"/>
          <w:color w:val="222222"/>
        </w:rPr>
        <w:t>,</w:t>
      </w:r>
      <w:r w:rsidRPr="00760617">
        <w:rPr>
          <w:rFonts w:cs="Arial"/>
          <w:color w:val="222222"/>
          <w:shd w:val="clear" w:color="auto" w:fill="FFFFFF"/>
        </w:rPr>
        <w:t> igre na sreću</w:t>
      </w:r>
      <w:r w:rsidRPr="00760617">
        <w:rPr>
          <w:rFonts w:cs="Arial"/>
          <w:color w:val="222222"/>
        </w:rPr>
        <w:t xml:space="preserve">, </w:t>
      </w:r>
      <w:r w:rsidRPr="00760617">
        <w:rPr>
          <w:rFonts w:cs="Arial"/>
          <w:color w:val="222222"/>
          <w:shd w:val="clear" w:color="auto" w:fill="FFFFFF"/>
        </w:rPr>
        <w:t>napojnice</w:t>
      </w:r>
      <w:r w:rsidRPr="00760617">
        <w:rPr>
          <w:rFonts w:cs="Arial"/>
          <w:color w:val="222222"/>
        </w:rPr>
        <w:t xml:space="preserve">, </w:t>
      </w:r>
      <w:r w:rsidRPr="00760617">
        <w:rPr>
          <w:rFonts w:cs="Arial"/>
          <w:color w:val="222222"/>
          <w:shd w:val="clear" w:color="auto" w:fill="FFFFFF"/>
        </w:rPr>
        <w:t>otpis dugova;</w:t>
      </w:r>
    </w:p>
    <w:p w14:paraId="268BD8DC" w14:textId="77777777" w:rsidR="00EA6FAE" w:rsidRPr="00760617" w:rsidRDefault="00EA6FAE" w:rsidP="00EA6FAE">
      <w:pPr>
        <w:pStyle w:val="ListParagraph"/>
        <w:numPr>
          <w:ilvl w:val="0"/>
          <w:numId w:val="11"/>
        </w:numPr>
      </w:pPr>
      <w:r>
        <w:rPr>
          <w:rFonts w:cs="Arial"/>
          <w:color w:val="222222"/>
          <w:shd w:val="clear" w:color="auto" w:fill="FFFFFF"/>
        </w:rPr>
        <w:t>Troškove organizovanja</w:t>
      </w:r>
      <w:r w:rsidRPr="00760617">
        <w:rPr>
          <w:rFonts w:cs="Arial"/>
          <w:color w:val="222222"/>
          <w:shd w:val="clear" w:color="auto" w:fill="FFFFFF"/>
        </w:rPr>
        <w:t xml:space="preserve"> protesta.</w:t>
      </w:r>
    </w:p>
    <w:p w14:paraId="5E0B4809" w14:textId="77777777" w:rsidR="00EA6FAE" w:rsidRPr="00760617" w:rsidRDefault="00EA6FAE" w:rsidP="00EA6FAE">
      <w:pPr>
        <w:shd w:val="clear" w:color="auto" w:fill="E2EFD9" w:themeFill="accent6" w:themeFillTint="33"/>
        <w:rPr>
          <w:b/>
        </w:rPr>
      </w:pPr>
      <w:r w:rsidRPr="00760617">
        <w:rPr>
          <w:b/>
        </w:rPr>
        <w:t xml:space="preserve">Gde i kako dostaviti </w:t>
      </w:r>
      <w:r>
        <w:rPr>
          <w:b/>
        </w:rPr>
        <w:t>projektnu ideju</w:t>
      </w:r>
      <w:r w:rsidRPr="00760617">
        <w:rPr>
          <w:b/>
        </w:rPr>
        <w:t>?</w:t>
      </w:r>
    </w:p>
    <w:p w14:paraId="71D7727C" w14:textId="77777777" w:rsidR="00EA6FAE" w:rsidRDefault="00EA6FAE" w:rsidP="00EA6FA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  <w:r>
        <w:rPr>
          <w:color w:val="000000"/>
          <w:highlight w:val="white"/>
        </w:rPr>
        <w:t>Svoju</w:t>
      </w:r>
      <w:r w:rsidRPr="007D7331">
        <w:rPr>
          <w:color w:val="000000"/>
          <w:highlight w:val="white"/>
        </w:rPr>
        <w:t xml:space="preserve"> ideju</w:t>
      </w:r>
      <w:r>
        <w:rPr>
          <w:color w:val="000000"/>
          <w:highlight w:val="white"/>
        </w:rPr>
        <w:t xml:space="preserve"> za akciju</w:t>
      </w:r>
      <w:r w:rsidRPr="007D7331">
        <w:rPr>
          <w:color w:val="000000"/>
          <w:highlight w:val="white"/>
        </w:rPr>
        <w:t xml:space="preserve"> aplikant može poslati na</w:t>
      </w:r>
      <w:r w:rsidRPr="00760617">
        <w:rPr>
          <w:b/>
          <w:color w:val="000000"/>
          <w:highlight w:val="white"/>
        </w:rPr>
        <w:t xml:space="preserve"> </w:t>
      </w:r>
      <w:r w:rsidRPr="00760617">
        <w:rPr>
          <w:color w:val="000000"/>
          <w:highlight w:val="white"/>
        </w:rPr>
        <w:t>on</w:t>
      </w:r>
      <w:r w:rsidRPr="00760617">
        <w:rPr>
          <w:highlight w:val="white"/>
        </w:rPr>
        <w:t>lajn</w:t>
      </w:r>
      <w:r w:rsidRPr="00760617">
        <w:rPr>
          <w:color w:val="000000"/>
          <w:highlight w:val="white"/>
        </w:rPr>
        <w:t xml:space="preserve"> </w:t>
      </w:r>
      <w:r w:rsidRPr="00760617">
        <w:rPr>
          <w:color w:val="000000"/>
        </w:rPr>
        <w:t xml:space="preserve">platformi </w:t>
      </w:r>
      <w:hyperlink r:id="rId7" w:history="1">
        <w:r w:rsidRPr="00760617">
          <w:rPr>
            <w:rStyle w:val="Hyperlink"/>
          </w:rPr>
          <w:t>www.promeni.rs</w:t>
        </w:r>
      </w:hyperlink>
      <w:r w:rsidRPr="00760617">
        <w:rPr>
          <w:color w:val="000000"/>
        </w:rPr>
        <w:t xml:space="preserve">, putem </w:t>
      </w:r>
      <w:r w:rsidRPr="00760617">
        <w:t xml:space="preserve">tekstualne </w:t>
      </w:r>
      <w:r w:rsidRPr="00760617">
        <w:rPr>
          <w:color w:val="000000"/>
          <w:highlight w:val="white"/>
        </w:rPr>
        <w:t xml:space="preserve">aplikacije ili </w:t>
      </w:r>
      <w:r w:rsidRPr="00760617">
        <w:rPr>
          <w:highlight w:val="white"/>
        </w:rPr>
        <w:t>slanjem video prijave</w:t>
      </w:r>
      <w:r w:rsidRPr="00760617">
        <w:rPr>
          <w:color w:val="000000"/>
          <w:highlight w:val="white"/>
        </w:rPr>
        <w:t xml:space="preserve"> </w:t>
      </w:r>
      <w:r w:rsidRPr="00760617">
        <w:rPr>
          <w:highlight w:val="white"/>
        </w:rPr>
        <w:t>na sledećem</w:t>
      </w:r>
      <w:r w:rsidRPr="00760617">
        <w:rPr>
          <w:b/>
          <w:highlight w:val="white"/>
        </w:rPr>
        <w:t xml:space="preserve"> </w:t>
      </w:r>
      <w:hyperlink r:id="rId8">
        <w:r w:rsidRPr="00760617">
          <w:rPr>
            <w:b/>
            <w:color w:val="1155CC"/>
            <w:highlight w:val="yellow"/>
            <w:u w:val="single"/>
          </w:rPr>
          <w:t>linku</w:t>
        </w:r>
      </w:hyperlink>
      <w:r w:rsidRPr="00760617">
        <w:rPr>
          <w:highlight w:val="white"/>
        </w:rPr>
        <w:t xml:space="preserve">. Način na </w:t>
      </w:r>
      <w:r>
        <w:rPr>
          <w:highlight w:val="white"/>
        </w:rPr>
        <w:t>koji ćete podneti vašu</w:t>
      </w:r>
      <w:r w:rsidRPr="00760617">
        <w:rPr>
          <w:highlight w:val="white"/>
        </w:rPr>
        <w:t xml:space="preserve"> ideju (onlajn tekstualnu aplikacija ili video prijava) možete sami odabrati na navedenom</w:t>
      </w:r>
      <w:r w:rsidRPr="00760617">
        <w:rPr>
          <w:b/>
          <w:highlight w:val="white"/>
        </w:rPr>
        <w:t xml:space="preserve"> </w:t>
      </w:r>
      <w:hyperlink r:id="rId9" w:history="1">
        <w:r w:rsidRPr="00760617">
          <w:rPr>
            <w:rStyle w:val="Hyperlink"/>
            <w:b/>
            <w:highlight w:val="yellow"/>
          </w:rPr>
          <w:t>linku</w:t>
        </w:r>
      </w:hyperlink>
      <w:r w:rsidRPr="00760617">
        <w:rPr>
          <w:highlight w:val="white"/>
        </w:rPr>
        <w:t xml:space="preserve">. </w:t>
      </w:r>
      <w:r>
        <w:rPr>
          <w:highlight w:val="white"/>
        </w:rPr>
        <w:t>Ukoliko već imate nalog na platformi promeni.rs, podnesite aplikaciju kao registrovani korisnik a ne putem gore navedenih linkova.</w:t>
      </w:r>
    </w:p>
    <w:p w14:paraId="714FEA7E" w14:textId="2C670609" w:rsidR="00EA6FAE" w:rsidRDefault="00EA6FAE" w:rsidP="00EA6FA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 w:rsidRPr="00A07599">
        <w:rPr>
          <w:highlight w:val="white"/>
        </w:rPr>
        <w:t>Konkurs je kontinuirano otvoren i ideju autentične lokalne inicijative mogu poslati stalno</w:t>
      </w:r>
      <w:r>
        <w:rPr>
          <w:highlight w:val="white"/>
        </w:rPr>
        <w:t>,</w:t>
      </w:r>
      <w:r w:rsidRPr="00A07599">
        <w:rPr>
          <w:highlight w:val="white"/>
        </w:rPr>
        <w:t xml:space="preserve"> a najkasnije do </w:t>
      </w:r>
      <w:r w:rsidRPr="00795390">
        <w:rPr>
          <w:highlight w:val="white"/>
        </w:rPr>
        <w:t>1.</w:t>
      </w:r>
      <w:r>
        <w:rPr>
          <w:highlight w:val="white"/>
        </w:rPr>
        <w:t xml:space="preserve"> septembra</w:t>
      </w:r>
      <w:r w:rsidRPr="00795390">
        <w:rPr>
          <w:highlight w:val="white"/>
        </w:rPr>
        <w:t xml:space="preserve"> 2021.</w:t>
      </w:r>
      <w:r>
        <w:rPr>
          <w:highlight w:val="white"/>
        </w:rPr>
        <w:t xml:space="preserve"> </w:t>
      </w:r>
      <w:r w:rsidRPr="00795390">
        <w:rPr>
          <w:highlight w:val="white"/>
        </w:rPr>
        <w:t>godine</w:t>
      </w:r>
      <w:r w:rsidRPr="008A2B69">
        <w:rPr>
          <w:highlight w:val="white"/>
        </w:rPr>
        <w:t xml:space="preserve"> </w:t>
      </w:r>
      <w:r w:rsidRPr="00A07599">
        <w:rPr>
          <w:highlight w:val="white"/>
        </w:rPr>
        <w:t xml:space="preserve">ili ukupne potrošnje </w:t>
      </w:r>
      <w:r>
        <w:rPr>
          <w:highlight w:val="white"/>
        </w:rPr>
        <w:t xml:space="preserve">opredeljenih </w:t>
      </w:r>
      <w:r w:rsidRPr="00A07599">
        <w:rPr>
          <w:highlight w:val="white"/>
        </w:rPr>
        <w:t>sredstava u okviru konkursa</w:t>
      </w:r>
      <w:r>
        <w:rPr>
          <w:highlight w:val="white"/>
        </w:rPr>
        <w:t xml:space="preserve">. </w:t>
      </w:r>
      <w:r w:rsidRPr="00A07599">
        <w:t xml:space="preserve">Procena i odabir ideja za akciju </w:t>
      </w:r>
      <w:r>
        <w:t xml:space="preserve">obavlja </w:t>
      </w:r>
      <w:r w:rsidRPr="00A07599">
        <w:t>se kontinuirano i svi podnosioci ideja će biti obavešteni o rezultatima svojih prijava.</w:t>
      </w:r>
    </w:p>
    <w:p w14:paraId="075F5952" w14:textId="77777777" w:rsidR="00406BB8" w:rsidRPr="001250FA" w:rsidRDefault="00406BB8" w:rsidP="00EA6FA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3"/>
          <w:szCs w:val="23"/>
        </w:rPr>
      </w:pPr>
      <w:bookmarkStart w:id="0" w:name="_GoBack"/>
      <w:bookmarkEnd w:id="0"/>
    </w:p>
    <w:p w14:paraId="21E3CFE6" w14:textId="6B50FCE3" w:rsidR="00EA6FAE" w:rsidRPr="00760617" w:rsidRDefault="00BE2BE8" w:rsidP="00EA6FA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  <w:r w:rsidRPr="00BE2BE8">
        <w:lastRenderedPageBreak/>
        <w:t>Vaša aplikacija</w:t>
      </w:r>
      <w:r>
        <w:t>, osim opštih informacija, obavezno treba da sadrži i sledeće:</w:t>
      </w:r>
      <w:r w:rsidR="00EA6FAE" w:rsidRPr="00760617">
        <w:rPr>
          <w:highlight w:val="white"/>
        </w:rPr>
        <w:t xml:space="preserve"> </w:t>
      </w:r>
    </w:p>
    <w:p w14:paraId="3BAB623A" w14:textId="77777777" w:rsidR="00EA6FAE" w:rsidRPr="006E4184" w:rsidRDefault="00EA6FAE" w:rsidP="00EA6FAE">
      <w:pPr>
        <w:pStyle w:val="ListParagraph"/>
        <w:numPr>
          <w:ilvl w:val="0"/>
          <w:numId w:val="12"/>
        </w:numPr>
        <w:rPr>
          <w:rFonts w:cs="Tahoma"/>
        </w:rPr>
      </w:pPr>
      <w:r w:rsidRPr="006E4184">
        <w:rPr>
          <w:rFonts w:cs="Tahoma"/>
          <w:b/>
        </w:rPr>
        <w:t>Svrha/cilj vaše ideje</w:t>
      </w:r>
      <w:r w:rsidRPr="006E4184">
        <w:rPr>
          <w:rFonts w:cs="Tahoma"/>
        </w:rPr>
        <w:t xml:space="preserve"> - Opišite problem koji želite da rešite u vašoj zajednici, navedite koliki broj ljudi je pogođen navedenim problemom, objasnite na koji način vidite rešenje problema i šta je konkretna promena koju želite da ostvarite u vašoj zajednici.</w:t>
      </w:r>
    </w:p>
    <w:p w14:paraId="38E42356" w14:textId="77777777" w:rsidR="00EA6FAE" w:rsidRPr="006E4184" w:rsidRDefault="00EA6FAE" w:rsidP="00EA6FAE">
      <w:pPr>
        <w:pStyle w:val="ListParagraph"/>
        <w:numPr>
          <w:ilvl w:val="0"/>
          <w:numId w:val="12"/>
        </w:numPr>
        <w:rPr>
          <w:rFonts w:cs="Tahoma"/>
        </w:rPr>
      </w:pPr>
      <w:r w:rsidRPr="006E4184">
        <w:rPr>
          <w:rFonts w:cs="Tahoma"/>
          <w:b/>
        </w:rPr>
        <w:t>Planirane aktivnosti</w:t>
      </w:r>
      <w:r w:rsidRPr="006E4184">
        <w:rPr>
          <w:rFonts w:cs="Tahoma"/>
        </w:rPr>
        <w:t xml:space="preserve"> – Navedite aktivnosti koje planirate da realizujete, ko će sve učestvovati u realizaciji aktivnosti, koji resursi su potrebni za realizaciju vaših aktivnosti.</w:t>
      </w:r>
    </w:p>
    <w:p w14:paraId="232C7309" w14:textId="77777777" w:rsidR="00EA6FAE" w:rsidRPr="006E4184" w:rsidRDefault="00EA6FAE" w:rsidP="00EA6FAE">
      <w:pPr>
        <w:pStyle w:val="ListParagraph"/>
        <w:numPr>
          <w:ilvl w:val="0"/>
          <w:numId w:val="12"/>
        </w:numPr>
        <w:rPr>
          <w:rFonts w:cs="Tahoma"/>
        </w:rPr>
      </w:pPr>
      <w:r w:rsidRPr="006E4184">
        <w:rPr>
          <w:rFonts w:cs="Tahoma"/>
          <w:b/>
        </w:rPr>
        <w:t>Rezultati</w:t>
      </w:r>
      <w:r w:rsidRPr="006E4184">
        <w:rPr>
          <w:rFonts w:cs="Tahoma"/>
        </w:rPr>
        <w:t xml:space="preserve"> - Navedite najznačajnije očekivane rezultate vaše ideje.</w:t>
      </w:r>
    </w:p>
    <w:p w14:paraId="7B45DD1C" w14:textId="77777777" w:rsidR="00EA6FAE" w:rsidRPr="00984A74" w:rsidRDefault="00EA6FAE" w:rsidP="00EA6FAE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 w:rsidRPr="006E4184">
        <w:rPr>
          <w:rFonts w:cs="Tahoma"/>
          <w:b/>
        </w:rPr>
        <w:t>Potrebni resursi</w:t>
      </w:r>
      <w:r w:rsidRPr="006E4184">
        <w:rPr>
          <w:rFonts w:cs="Tahoma"/>
        </w:rPr>
        <w:t xml:space="preserve"> - Navedite na koji način ćete iskoristiti sredstava iz konkursa. Pored ukupnog iznosa potrebnih sredstava, potrebno je navesti glavne budžetske stavke sa potrebnim iznosima. </w:t>
      </w:r>
    </w:p>
    <w:p w14:paraId="424067E5" w14:textId="77777777" w:rsidR="00EA6FAE" w:rsidRPr="006E4184" w:rsidRDefault="00EA6FAE" w:rsidP="00EA6FAE">
      <w:pPr>
        <w:spacing w:after="0"/>
        <w:ind w:left="720"/>
        <w:rPr>
          <w:rFonts w:eastAsia="Calibri" w:cs="Calibri"/>
          <w:b/>
        </w:rPr>
      </w:pPr>
      <w:r w:rsidRPr="00760617">
        <w:t xml:space="preserve"> </w:t>
      </w:r>
    </w:p>
    <w:p w14:paraId="3BDE853F" w14:textId="77777777" w:rsidR="00EA6FAE" w:rsidRPr="00760617" w:rsidRDefault="00EA6FAE" w:rsidP="00EA6FAE">
      <w:pPr>
        <w:jc w:val="both"/>
      </w:pPr>
      <w:r>
        <w:t>Nakon izbora aplikanata za razradu finalne akcije (opisane u Koracima u realizaciji konkursa) m</w:t>
      </w:r>
      <w:r w:rsidRPr="00760617">
        <w:t>obilni timovi</w:t>
      </w:r>
      <w:r>
        <w:t xml:space="preserve"> Nacionalne koalicije za decentralizaciju i Fondacije Jelena </w:t>
      </w:r>
      <w:r>
        <w:rPr>
          <w:sz w:val="20"/>
        </w:rPr>
        <w:t>Šantić</w:t>
      </w:r>
      <w:r w:rsidRPr="00760617">
        <w:t xml:space="preserve"> pružaju podršku odabranim </w:t>
      </w:r>
      <w:r w:rsidRPr="00246CEE">
        <w:t xml:space="preserve">lokalnim inicijativama u razradi finalnih aplikacija. </w:t>
      </w:r>
      <w:r w:rsidRPr="00246CEE">
        <w:rPr>
          <w:rFonts w:eastAsia="Times New Roman" w:cs="Times New Roman"/>
          <w:color w:val="000000"/>
        </w:rPr>
        <w:t xml:space="preserve">Mobilni timovi će pružiti savetodavnu pomoć tokom procesa razrade finalnih predloga i tehničku podršku u popunjavanju finalnih aplikacija. Finalne aplikacije biće razrađene u posebnim formularima na platformi </w:t>
      </w:r>
      <w:hyperlink r:id="rId10" w:history="1">
        <w:r w:rsidRPr="00246CEE">
          <w:rPr>
            <w:rStyle w:val="Hyperlink"/>
            <w:rFonts w:eastAsia="Times New Roman" w:cs="Times New Roman"/>
          </w:rPr>
          <w:t>www.promeni.rs</w:t>
        </w:r>
      </w:hyperlink>
      <w:r w:rsidRPr="00246CEE">
        <w:rPr>
          <w:rFonts w:eastAsia="Times New Roman" w:cs="Times New Roman"/>
          <w:color w:val="000000"/>
        </w:rPr>
        <w:t xml:space="preserve">.  Aplikanti </w:t>
      </w:r>
      <w:r w:rsidRPr="00246CEE">
        <w:t>popunjavaju Formular za apliciranje i Formular budžeta nakon čega se finalne aplikacije prosleđuju na odlučivanje Selekcionom odboru.</w:t>
      </w:r>
      <w:r w:rsidRPr="00760617">
        <w:t xml:space="preserve"> </w:t>
      </w:r>
    </w:p>
    <w:p w14:paraId="62AA9F8C" w14:textId="77777777" w:rsidR="00EA6FAE" w:rsidRPr="00760617" w:rsidRDefault="00EA6FAE" w:rsidP="00EA6FAE">
      <w:pPr>
        <w:shd w:val="clear" w:color="auto" w:fill="E2EFD9" w:themeFill="accent6" w:themeFillTint="33"/>
        <w:rPr>
          <w:b/>
        </w:rPr>
      </w:pPr>
      <w:r w:rsidRPr="00760617">
        <w:rPr>
          <w:b/>
        </w:rPr>
        <w:t>Kriterijumi za p</w:t>
      </w:r>
      <w:r>
        <w:rPr>
          <w:b/>
        </w:rPr>
        <w:t>r</w:t>
      </w:r>
      <w:r w:rsidRPr="00760617">
        <w:rPr>
          <w:b/>
        </w:rPr>
        <w:t xml:space="preserve">ocenjivanje projektnih </w:t>
      </w:r>
      <w:r>
        <w:rPr>
          <w:b/>
        </w:rPr>
        <w:t>akcija</w:t>
      </w:r>
    </w:p>
    <w:p w14:paraId="46B799A5" w14:textId="77777777" w:rsidR="00EA6FAE" w:rsidRPr="005836BD" w:rsidRDefault="00EA6FAE" w:rsidP="00EA6FAE">
      <w:pPr>
        <w:spacing w:after="0" w:line="240" w:lineRule="auto"/>
        <w:jc w:val="both"/>
        <w:rPr>
          <w:rFonts w:eastAsia="Times New Roman" w:cs="Times New Roman"/>
          <w:bCs/>
          <w:color w:val="000000"/>
        </w:rPr>
      </w:pPr>
      <w:r w:rsidRPr="005836BD">
        <w:rPr>
          <w:rFonts w:eastAsia="Times New Roman" w:cs="Times New Roman"/>
          <w:bCs/>
          <w:color w:val="000000"/>
        </w:rPr>
        <w:t xml:space="preserve">Finalne predloge </w:t>
      </w:r>
      <w:r>
        <w:rPr>
          <w:rFonts w:eastAsia="Times New Roman" w:cs="Times New Roman"/>
          <w:bCs/>
          <w:color w:val="000000"/>
        </w:rPr>
        <w:t xml:space="preserve">akcija </w:t>
      </w:r>
      <w:r w:rsidRPr="005836BD">
        <w:rPr>
          <w:rFonts w:eastAsia="Times New Roman" w:cs="Times New Roman"/>
          <w:bCs/>
          <w:color w:val="000000"/>
        </w:rPr>
        <w:t>će razmatrati i ocenjivati Selekcioni odbor sastavljen od članova i članica partnerskih organizacija, uz moguću pomoć spoljnih saradnika. Odbor će doneti odluku o podršci najrealističnijih finalnih aplikacija u odnosu na sledeće kriterijume:</w:t>
      </w:r>
    </w:p>
    <w:p w14:paraId="0C8E3C57" w14:textId="77777777" w:rsidR="00EA6FAE" w:rsidRPr="00760617" w:rsidRDefault="00EA6FAE" w:rsidP="00EA6FAE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</w:rPr>
      </w:pPr>
    </w:p>
    <w:p w14:paraId="47AD9093" w14:textId="77777777" w:rsidR="00EA6FAE" w:rsidRPr="0002236B" w:rsidRDefault="00EA6FAE" w:rsidP="00EA6FAE">
      <w:pPr>
        <w:numPr>
          <w:ilvl w:val="2"/>
          <w:numId w:val="2"/>
        </w:numPr>
        <w:spacing w:after="0" w:line="240" w:lineRule="auto"/>
        <w:contextualSpacing/>
        <w:jc w:val="both"/>
        <w:textAlignment w:val="baseline"/>
        <w:rPr>
          <w:rFonts w:eastAsia="Times New Roman" w:cs="Arial"/>
          <w:color w:val="000000"/>
        </w:rPr>
      </w:pPr>
      <w:r>
        <w:rPr>
          <w:rFonts w:eastAsia="Times New Roman"/>
          <w:color w:val="000000"/>
        </w:rPr>
        <w:t>Akcija</w:t>
      </w:r>
      <w:r w:rsidRPr="00760617">
        <w:rPr>
          <w:rFonts w:eastAsia="Times New Roman"/>
          <w:color w:val="000000"/>
        </w:rPr>
        <w:t xml:space="preserve"> dolazi od </w:t>
      </w:r>
      <w:r>
        <w:rPr>
          <w:rFonts w:eastAsia="Times New Roman"/>
          <w:color w:val="000000"/>
        </w:rPr>
        <w:t xml:space="preserve">formalno </w:t>
      </w:r>
      <w:r w:rsidRPr="00760617">
        <w:rPr>
          <w:rFonts w:eastAsia="Times New Roman"/>
          <w:color w:val="000000"/>
        </w:rPr>
        <w:t>udružen</w:t>
      </w:r>
      <w:r>
        <w:rPr>
          <w:rFonts w:eastAsia="Times New Roman"/>
          <w:color w:val="000000"/>
        </w:rPr>
        <w:t>ih ljudi iz lokalnih zajednica i</w:t>
      </w:r>
      <w:r w:rsidRPr="00760617">
        <w:rPr>
          <w:rFonts w:eastAsia="Times New Roman"/>
          <w:color w:val="000000"/>
        </w:rPr>
        <w:t xml:space="preserve"> usmerena je na unapređenje zajednice u oblasti vladavine prava i/ili kulturne raznolikosti</w:t>
      </w:r>
      <w:r>
        <w:rPr>
          <w:rFonts w:eastAsia="Times New Roman"/>
          <w:color w:val="000000"/>
        </w:rPr>
        <w:t xml:space="preserve"> na teritoriji Republike Srbije</w:t>
      </w:r>
      <w:r w:rsidRPr="00760617">
        <w:rPr>
          <w:rFonts w:eastAsia="Times New Roman"/>
          <w:color w:val="000000"/>
        </w:rPr>
        <w:t>;</w:t>
      </w:r>
    </w:p>
    <w:p w14:paraId="68902F5E" w14:textId="77777777" w:rsidR="00EA6FAE" w:rsidRPr="0002236B" w:rsidRDefault="00EA6FAE" w:rsidP="00EA6FAE">
      <w:pPr>
        <w:numPr>
          <w:ilvl w:val="2"/>
          <w:numId w:val="2"/>
        </w:numPr>
        <w:spacing w:after="0" w:line="240" w:lineRule="auto"/>
        <w:contextualSpacing/>
        <w:jc w:val="both"/>
        <w:textAlignment w:val="baseline"/>
        <w:rPr>
          <w:rFonts w:eastAsia="Times New Roman"/>
        </w:rPr>
      </w:pPr>
      <w:r w:rsidRPr="0002236B">
        <w:rPr>
          <w:rFonts w:eastAsia="Times New Roman"/>
        </w:rPr>
        <w:t xml:space="preserve">Tema/problem koji </w:t>
      </w:r>
      <w:r>
        <w:rPr>
          <w:rFonts w:eastAsia="Times New Roman"/>
        </w:rPr>
        <w:t>aplikant</w:t>
      </w:r>
      <w:r w:rsidRPr="0002236B">
        <w:rPr>
          <w:rFonts w:eastAsia="Times New Roman"/>
        </w:rPr>
        <w:t xml:space="preserve"> želi da reši zasnovana je na realnim potrebama većeg broj građana u zajednici</w:t>
      </w:r>
      <w:r>
        <w:rPr>
          <w:rFonts w:eastAsia="Times New Roman"/>
        </w:rPr>
        <w:t xml:space="preserve"> i aktivnosti</w:t>
      </w:r>
      <w:r w:rsidRPr="0002236B">
        <w:rPr>
          <w:rFonts w:eastAsia="Times New Roman"/>
        </w:rPr>
        <w:t xml:space="preserve"> su usmerene na unapređenje i zaštitu javnog interesa</w:t>
      </w:r>
      <w:r>
        <w:rPr>
          <w:rFonts w:eastAsia="Times New Roman"/>
        </w:rPr>
        <w:t xml:space="preserve"> u oblasti vladavine prava i kulturne raznolikosti;</w:t>
      </w:r>
    </w:p>
    <w:p w14:paraId="7E760C6D" w14:textId="77777777" w:rsidR="00EA6FAE" w:rsidRPr="00246CEE" w:rsidRDefault="00EA6FAE" w:rsidP="00EA6FAE">
      <w:pPr>
        <w:numPr>
          <w:ilvl w:val="2"/>
          <w:numId w:val="2"/>
        </w:numPr>
        <w:spacing w:after="0" w:line="240" w:lineRule="auto"/>
        <w:contextualSpacing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Akcija koju</w:t>
      </w:r>
      <w:r w:rsidRPr="00246CEE">
        <w:rPr>
          <w:rFonts w:eastAsia="Times New Roman"/>
        </w:rPr>
        <w:t xml:space="preserve"> aplikant predlaže predstavlja socijalnu inovaciju koja ima potencijal i doprinosi dugoročnoj promeni u zajednici;</w:t>
      </w:r>
    </w:p>
    <w:p w14:paraId="11C7A54A" w14:textId="77777777" w:rsidR="00EA6FAE" w:rsidRDefault="00EA6FAE" w:rsidP="00EA6FAE">
      <w:pPr>
        <w:numPr>
          <w:ilvl w:val="2"/>
          <w:numId w:val="2"/>
        </w:numPr>
        <w:spacing w:after="0" w:line="240" w:lineRule="auto"/>
        <w:contextualSpacing/>
        <w:jc w:val="both"/>
        <w:textAlignment w:val="baseline"/>
        <w:rPr>
          <w:rFonts w:eastAsia="Times New Roman"/>
        </w:rPr>
      </w:pPr>
      <w:r w:rsidRPr="0002236B">
        <w:rPr>
          <w:rFonts w:eastAsia="Times New Roman"/>
        </w:rPr>
        <w:t>Aktivnosti doprinose razvoju si</w:t>
      </w:r>
      <w:r>
        <w:rPr>
          <w:rFonts w:eastAsia="Times New Roman"/>
        </w:rPr>
        <w:t>s</w:t>
      </w:r>
      <w:r w:rsidRPr="0002236B">
        <w:rPr>
          <w:rFonts w:eastAsia="Times New Roman"/>
        </w:rPr>
        <w:t>tematičnih rešenja koja su usmerena na unapređenje i razvoj zajednice</w:t>
      </w:r>
      <w:r>
        <w:rPr>
          <w:rFonts w:eastAsia="Times New Roman"/>
        </w:rPr>
        <w:t>;</w:t>
      </w:r>
    </w:p>
    <w:p w14:paraId="331CCCBE" w14:textId="77777777" w:rsidR="00EA6FAE" w:rsidRPr="001250FA" w:rsidRDefault="00EA6FAE" w:rsidP="00EA6FAE">
      <w:pPr>
        <w:numPr>
          <w:ilvl w:val="0"/>
          <w:numId w:val="2"/>
        </w:numPr>
        <w:spacing w:after="0" w:line="240" w:lineRule="auto"/>
        <w:ind w:left="2160"/>
        <w:contextualSpacing/>
        <w:jc w:val="both"/>
        <w:textAlignment w:val="baseline"/>
        <w:rPr>
          <w:rFonts w:eastAsia="Times New Roman"/>
        </w:rPr>
      </w:pPr>
      <w:r w:rsidRPr="001250FA">
        <w:rPr>
          <w:rFonts w:eastAsia="Times New Roman"/>
        </w:rPr>
        <w:t xml:space="preserve">Aktivnosti imaju potencijal da </w:t>
      </w:r>
      <w:r>
        <w:rPr>
          <w:rFonts w:eastAsia="Times New Roman"/>
        </w:rPr>
        <w:t>mobilišu veći broj građana i</w:t>
      </w:r>
      <w:r w:rsidRPr="001250FA">
        <w:rPr>
          <w:rFonts w:eastAsia="Times New Roman"/>
        </w:rPr>
        <w:t xml:space="preserve"> građanki u zajednicama;</w:t>
      </w:r>
    </w:p>
    <w:p w14:paraId="72E76C16" w14:textId="77777777" w:rsidR="00EA6FAE" w:rsidRPr="001250FA" w:rsidRDefault="00EA6FAE" w:rsidP="00EA6FAE">
      <w:pPr>
        <w:numPr>
          <w:ilvl w:val="0"/>
          <w:numId w:val="2"/>
        </w:numPr>
        <w:spacing w:after="0" w:line="240" w:lineRule="auto"/>
        <w:ind w:left="2160"/>
        <w:contextualSpacing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Predložene aktivnosti prepoznaju i/ili koriste</w:t>
      </w:r>
      <w:r w:rsidRPr="001250FA">
        <w:rPr>
          <w:rFonts w:eastAsia="Times New Roman"/>
        </w:rPr>
        <w:t xml:space="preserve"> lokalne resurse kao potencijal za promene i</w:t>
      </w:r>
      <w:r>
        <w:rPr>
          <w:rFonts w:eastAsia="Times New Roman"/>
        </w:rPr>
        <w:t xml:space="preserve"> ostvaruju partnerst</w:t>
      </w:r>
      <w:r w:rsidRPr="001250FA">
        <w:rPr>
          <w:rFonts w:eastAsia="Times New Roman"/>
        </w:rPr>
        <w:t>va u zajednici</w:t>
      </w:r>
      <w:r>
        <w:rPr>
          <w:rFonts w:eastAsia="Times New Roman"/>
        </w:rPr>
        <w:t xml:space="preserve"> (građansko društvo, mediji, institucije, itd.)</w:t>
      </w:r>
      <w:r w:rsidRPr="001250FA">
        <w:rPr>
          <w:rFonts w:eastAsia="Times New Roman"/>
        </w:rPr>
        <w:t>;</w:t>
      </w:r>
    </w:p>
    <w:p w14:paraId="332A8ABE" w14:textId="77777777" w:rsidR="00EA6FAE" w:rsidRPr="0002236B" w:rsidRDefault="00EA6FAE" w:rsidP="00EA6FAE">
      <w:pPr>
        <w:numPr>
          <w:ilvl w:val="2"/>
          <w:numId w:val="2"/>
        </w:numPr>
        <w:spacing w:after="0" w:line="240" w:lineRule="auto"/>
        <w:contextualSpacing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Kapacitet aplikanta, </w:t>
      </w:r>
      <w:r w:rsidRPr="0002236B">
        <w:rPr>
          <w:rFonts w:eastAsia="Times New Roman"/>
        </w:rPr>
        <w:t>razvijenost unutrašnje strukture organizacije</w:t>
      </w:r>
      <w:r>
        <w:rPr>
          <w:rFonts w:eastAsia="Times New Roman"/>
        </w:rPr>
        <w:t xml:space="preserve"> i prethodno iskustvo u realizaciji aktivnosti u oblasti kulturne raznolikosti i vladavine prava;</w:t>
      </w:r>
    </w:p>
    <w:p w14:paraId="02197385" w14:textId="77777777" w:rsidR="00EA6FAE" w:rsidRPr="0002236B" w:rsidRDefault="00EA6FAE" w:rsidP="00EA6FAE">
      <w:pPr>
        <w:numPr>
          <w:ilvl w:val="2"/>
          <w:numId w:val="2"/>
        </w:numPr>
        <w:spacing w:after="0" w:line="240" w:lineRule="auto"/>
        <w:contextualSpacing/>
        <w:jc w:val="both"/>
        <w:textAlignment w:val="baseline"/>
        <w:rPr>
          <w:rFonts w:eastAsia="Times New Roman"/>
        </w:rPr>
      </w:pPr>
      <w:r w:rsidRPr="0002236B">
        <w:rPr>
          <w:rFonts w:eastAsia="Times New Roman"/>
        </w:rPr>
        <w:lastRenderedPageBreak/>
        <w:t>Postoji jasna veza između postavljenih ciljeva, projektnih aktivnosti i očekivanih rezultata;</w:t>
      </w:r>
    </w:p>
    <w:p w14:paraId="25715649" w14:textId="77777777" w:rsidR="00EA6FAE" w:rsidRPr="0002236B" w:rsidRDefault="00EA6FAE" w:rsidP="00EA6FAE">
      <w:pPr>
        <w:numPr>
          <w:ilvl w:val="2"/>
          <w:numId w:val="2"/>
        </w:numPr>
        <w:spacing w:after="0" w:line="240" w:lineRule="auto"/>
        <w:contextualSpacing/>
        <w:jc w:val="both"/>
        <w:textAlignment w:val="baseline"/>
        <w:rPr>
          <w:rFonts w:eastAsia="Times New Roman"/>
        </w:rPr>
      </w:pPr>
      <w:r w:rsidRPr="0002236B">
        <w:rPr>
          <w:rFonts w:eastAsia="Times New Roman"/>
        </w:rPr>
        <w:t>Jasno izložena ideja sa realističnim budžetom koji je u skladu sa aktivnostima i očekivanim rezultatima konkursa</w:t>
      </w:r>
      <w:r>
        <w:rPr>
          <w:rFonts w:eastAsia="Times New Roman"/>
        </w:rPr>
        <w:t>;</w:t>
      </w:r>
    </w:p>
    <w:p w14:paraId="0808055E" w14:textId="77777777" w:rsidR="00EA6FAE" w:rsidRPr="0002236B" w:rsidRDefault="00EA6FAE" w:rsidP="00EA6FAE">
      <w:pPr>
        <w:numPr>
          <w:ilvl w:val="2"/>
          <w:numId w:val="2"/>
        </w:numPr>
        <w:spacing w:after="0" w:line="240" w:lineRule="auto"/>
        <w:contextualSpacing/>
        <w:jc w:val="both"/>
        <w:textAlignment w:val="baseline"/>
        <w:rPr>
          <w:rFonts w:eastAsia="Times New Roman"/>
        </w:rPr>
      </w:pPr>
      <w:r w:rsidRPr="0002236B">
        <w:rPr>
          <w:rFonts w:eastAsia="Times New Roman"/>
        </w:rPr>
        <w:t>In</w:t>
      </w:r>
      <w:r>
        <w:rPr>
          <w:rFonts w:eastAsia="Times New Roman"/>
        </w:rPr>
        <w:t>i</w:t>
      </w:r>
      <w:r w:rsidRPr="0002236B">
        <w:rPr>
          <w:rFonts w:eastAsia="Times New Roman"/>
        </w:rPr>
        <w:t>cijativa je u skladu sa vrednostima projekta</w:t>
      </w:r>
      <w:r>
        <w:rPr>
          <w:rFonts w:eastAsia="Times New Roman"/>
        </w:rPr>
        <w:t xml:space="preserve"> </w:t>
      </w:r>
      <w:r w:rsidRPr="0002236B">
        <w:rPr>
          <w:rFonts w:eastAsia="Times New Roman"/>
        </w:rPr>
        <w:t>(solidarnost, transparentnost, participativnost, odgovornost i uvažavanje različitosti);</w:t>
      </w:r>
    </w:p>
    <w:p w14:paraId="36C29F45" w14:textId="77777777" w:rsidR="00EA6FAE" w:rsidRPr="005764F7" w:rsidRDefault="00EA6FAE" w:rsidP="00EA6FAE">
      <w:pPr>
        <w:numPr>
          <w:ilvl w:val="2"/>
          <w:numId w:val="2"/>
        </w:numPr>
        <w:spacing w:after="0" w:line="240" w:lineRule="auto"/>
        <w:contextualSpacing/>
        <w:jc w:val="both"/>
        <w:textAlignment w:val="baseline"/>
        <w:rPr>
          <w:rFonts w:eastAsia="Times New Roman"/>
        </w:rPr>
      </w:pPr>
      <w:r w:rsidRPr="0002236B">
        <w:rPr>
          <w:rFonts w:eastAsia="Times New Roman"/>
        </w:rPr>
        <w:t>Vreme realizacije projektnih aktivnosti je do 8 meseci;</w:t>
      </w:r>
    </w:p>
    <w:p w14:paraId="6364F5C7" w14:textId="77777777" w:rsidR="00EA6FAE" w:rsidRPr="00760617" w:rsidRDefault="00EA6FAE" w:rsidP="00EA6FAE">
      <w:pPr>
        <w:numPr>
          <w:ilvl w:val="0"/>
          <w:numId w:val="3"/>
        </w:numPr>
        <w:spacing w:after="0" w:line="240" w:lineRule="auto"/>
        <w:contextualSpacing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Predložena akcija i aplikant nisu povezani</w:t>
      </w:r>
      <w:r w:rsidRPr="00760617">
        <w:rPr>
          <w:rFonts w:eastAsia="Times New Roman"/>
        </w:rPr>
        <w:t xml:space="preserve"> sa političkim partijama i akterima koji učestvuju na izborima;</w:t>
      </w:r>
    </w:p>
    <w:p w14:paraId="3335B9B9" w14:textId="77777777" w:rsidR="00EA6FAE" w:rsidRPr="007D7331" w:rsidRDefault="00EA6FAE" w:rsidP="00EA6FAE">
      <w:pPr>
        <w:numPr>
          <w:ilvl w:val="0"/>
          <w:numId w:val="3"/>
        </w:numPr>
        <w:spacing w:after="0" w:line="240" w:lineRule="auto"/>
        <w:contextualSpacing/>
        <w:jc w:val="both"/>
        <w:textAlignment w:val="baseline"/>
        <w:rPr>
          <w:rFonts w:eastAsia="Times New Roman" w:cs="Arial"/>
        </w:rPr>
      </w:pPr>
      <w:r>
        <w:rPr>
          <w:rFonts w:eastAsia="Times New Roman"/>
        </w:rPr>
        <w:t>Predložena akcija i aplikant</w:t>
      </w:r>
      <w:r w:rsidRPr="007D7331">
        <w:rPr>
          <w:rFonts w:eastAsia="Times New Roman"/>
        </w:rPr>
        <w:t xml:space="preserve"> ne promovišu versku i religijsku isključivost;</w:t>
      </w:r>
    </w:p>
    <w:p w14:paraId="2F22AD4C" w14:textId="77777777" w:rsidR="00EA6FAE" w:rsidRPr="00760617" w:rsidRDefault="00EA6FAE" w:rsidP="00EA6FAE">
      <w:pPr>
        <w:numPr>
          <w:ilvl w:val="0"/>
          <w:numId w:val="3"/>
        </w:numPr>
        <w:spacing w:after="0" w:line="240" w:lineRule="auto"/>
        <w:contextualSpacing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Akcija</w:t>
      </w:r>
      <w:r w:rsidRPr="00760617">
        <w:rPr>
          <w:rFonts w:eastAsia="Times New Roman"/>
        </w:rPr>
        <w:t xml:space="preserve"> svojim aktivnostima ne diskrimi</w:t>
      </w:r>
      <w:r>
        <w:rPr>
          <w:rFonts w:eastAsia="Times New Roman"/>
        </w:rPr>
        <w:t>niše bilo koju grupu građana/ki;</w:t>
      </w:r>
    </w:p>
    <w:p w14:paraId="605F1433" w14:textId="77777777" w:rsidR="00EA6FAE" w:rsidRPr="007D7331" w:rsidRDefault="00EA6FAE" w:rsidP="00EA6FAE">
      <w:pPr>
        <w:numPr>
          <w:ilvl w:val="0"/>
          <w:numId w:val="3"/>
        </w:numPr>
        <w:spacing w:after="0" w:line="240" w:lineRule="auto"/>
        <w:contextualSpacing/>
        <w:jc w:val="both"/>
        <w:textAlignment w:val="baseline"/>
        <w:rPr>
          <w:rFonts w:eastAsia="Times New Roman"/>
        </w:rPr>
      </w:pPr>
      <w:r w:rsidRPr="00760617">
        <w:t>Aplikanti trenutno nisu korisnici grantova Evropske unije ili stalne finansijske podrške trećim stranama;</w:t>
      </w:r>
    </w:p>
    <w:p w14:paraId="3A96CF54" w14:textId="77777777" w:rsidR="00EA6FAE" w:rsidRPr="007D7331" w:rsidRDefault="00EA6FAE" w:rsidP="00EA6FAE">
      <w:pPr>
        <w:numPr>
          <w:ilvl w:val="0"/>
          <w:numId w:val="3"/>
        </w:numPr>
        <w:spacing w:after="0" w:line="240" w:lineRule="auto"/>
        <w:contextualSpacing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Prednost će imati aplikanti čiji godišnji budžet</w:t>
      </w:r>
      <w:r w:rsidRPr="007D7331">
        <w:rPr>
          <w:rFonts w:eastAsia="Times New Roman"/>
        </w:rPr>
        <w:t xml:space="preserve"> nije veći od 50.000 evra.</w:t>
      </w:r>
    </w:p>
    <w:p w14:paraId="469CAB72" w14:textId="77777777" w:rsidR="00EA6FAE" w:rsidRPr="00760617" w:rsidRDefault="00EA6FAE" w:rsidP="00EA6FAE">
      <w:pPr>
        <w:spacing w:after="0" w:line="240" w:lineRule="auto"/>
        <w:ind w:left="2160"/>
        <w:contextualSpacing/>
        <w:jc w:val="both"/>
        <w:textAlignment w:val="baseline"/>
        <w:rPr>
          <w:rFonts w:eastAsia="Times New Roman"/>
        </w:rPr>
      </w:pPr>
    </w:p>
    <w:p w14:paraId="036A1DC4" w14:textId="77777777" w:rsidR="00EA6FAE" w:rsidRPr="005764F7" w:rsidRDefault="00EA6FAE" w:rsidP="00EA6FAE">
      <w:pPr>
        <w:spacing w:after="0" w:line="240" w:lineRule="auto"/>
        <w:jc w:val="both"/>
      </w:pPr>
      <w:r>
        <w:t>Selekcioni</w:t>
      </w:r>
      <w:r w:rsidRPr="00486DF5">
        <w:t xml:space="preserve"> odbor </w:t>
      </w:r>
      <w:r>
        <w:t>i partneri na projektu mogu</w:t>
      </w:r>
      <w:r w:rsidRPr="00486DF5">
        <w:t xml:space="preserve"> tražiti dodatna pojašnjenja od aplikanta u vezi sa njihovim predlogom p</w:t>
      </w:r>
      <w:r>
        <w:t>rojekta i mogu</w:t>
      </w:r>
      <w:r w:rsidRPr="00486DF5">
        <w:t xml:space="preserve"> zahtevati promene budžeta.</w:t>
      </w:r>
    </w:p>
    <w:p w14:paraId="1904AA84" w14:textId="77777777" w:rsidR="00EA6FAE" w:rsidRDefault="00EA6FAE" w:rsidP="00EA6FAE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</w:rPr>
      </w:pPr>
    </w:p>
    <w:p w14:paraId="630E5A46" w14:textId="77777777" w:rsidR="00EA6FAE" w:rsidRDefault="00EA6FAE" w:rsidP="00EA6FAE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</w:rPr>
      </w:pPr>
    </w:p>
    <w:p w14:paraId="38AA24D8" w14:textId="77777777" w:rsidR="00EA6FAE" w:rsidRPr="00760617" w:rsidRDefault="00EA6FAE" w:rsidP="00EA6FAE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</w:rPr>
      </w:pPr>
    </w:p>
    <w:p w14:paraId="72543E25" w14:textId="77777777" w:rsidR="00EA6FAE" w:rsidRPr="008D6F7F" w:rsidRDefault="00EA6FAE" w:rsidP="00EA6FAE">
      <w:pPr>
        <w:shd w:val="clear" w:color="auto" w:fill="E2EFD9" w:themeFill="accent6" w:themeFillTint="33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D6F7F">
        <w:rPr>
          <w:rFonts w:eastAsia="Times New Roman" w:cs="Times New Roman"/>
          <w:b/>
          <w:bCs/>
          <w:color w:val="000000"/>
        </w:rPr>
        <w:t>K</w:t>
      </w:r>
      <w:r>
        <w:rPr>
          <w:rFonts w:eastAsia="Times New Roman" w:cs="Times New Roman"/>
          <w:b/>
          <w:bCs/>
          <w:color w:val="000000"/>
        </w:rPr>
        <w:t xml:space="preserve">oraci u realizaciji konkursa: </w:t>
      </w:r>
    </w:p>
    <w:p w14:paraId="24E0FCD1" w14:textId="77777777" w:rsidR="00EA6FAE" w:rsidRPr="002A51D8" w:rsidRDefault="00EA6FAE" w:rsidP="00EA6FAE">
      <w:pPr>
        <w:numPr>
          <w:ilvl w:val="0"/>
          <w:numId w:val="1"/>
        </w:numPr>
        <w:spacing w:before="240" w:after="0" w:line="240" w:lineRule="auto"/>
        <w:jc w:val="both"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i/>
          <w:iCs/>
          <w:color w:val="000000"/>
          <w:u w:val="single"/>
        </w:rPr>
        <w:t>Slanje</w:t>
      </w:r>
      <w:r w:rsidRPr="00440203">
        <w:rPr>
          <w:rFonts w:eastAsia="Times New Roman" w:cs="Times New Roman"/>
          <w:b/>
          <w:i/>
          <w:iCs/>
          <w:color w:val="000000"/>
          <w:u w:val="single"/>
        </w:rPr>
        <w:t xml:space="preserve"> ideje</w:t>
      </w:r>
      <w:r>
        <w:rPr>
          <w:rFonts w:eastAsia="Times New Roman" w:cs="Times New Roman"/>
          <w:b/>
          <w:i/>
          <w:iCs/>
          <w:color w:val="000000"/>
          <w:u w:val="single"/>
        </w:rPr>
        <w:t xml:space="preserve"> za akciju</w:t>
      </w:r>
      <w:r w:rsidRPr="008D6F7F">
        <w:rPr>
          <w:rFonts w:eastAsia="Times New Roman" w:cs="Times New Roman"/>
          <w:i/>
          <w:iCs/>
          <w:color w:val="000000"/>
          <w:u w:val="single"/>
        </w:rPr>
        <w:t>:</w:t>
      </w:r>
      <w:r w:rsidRPr="008D6F7F">
        <w:rPr>
          <w:rFonts w:eastAsia="Times New Roman" w:cs="Times New Roman"/>
          <w:i/>
          <w:iCs/>
          <w:color w:val="000000"/>
        </w:rPr>
        <w:t xml:space="preserve"> </w:t>
      </w:r>
      <w:r w:rsidRPr="008D6F7F">
        <w:rPr>
          <w:rFonts w:eastAsia="Times New Roman" w:cs="Times New Roman"/>
          <w:color w:val="000000"/>
        </w:rPr>
        <w:t xml:space="preserve">Aplikanti </w:t>
      </w:r>
      <w:r>
        <w:rPr>
          <w:rFonts w:eastAsia="Times New Roman" w:cs="Times New Roman"/>
          <w:color w:val="000000"/>
        </w:rPr>
        <w:t>treba da pošalju svoju</w:t>
      </w:r>
      <w:r w:rsidRPr="008D6F7F">
        <w:rPr>
          <w:rFonts w:eastAsia="Times New Roman" w:cs="Times New Roman"/>
          <w:color w:val="000000"/>
        </w:rPr>
        <w:t xml:space="preserve"> ideju</w:t>
      </w:r>
      <w:r>
        <w:rPr>
          <w:rFonts w:eastAsia="Times New Roman" w:cs="Times New Roman"/>
          <w:color w:val="000000"/>
        </w:rPr>
        <w:t xml:space="preserve"> za akciju</w:t>
      </w:r>
      <w:r w:rsidRPr="008D6F7F">
        <w:rPr>
          <w:rFonts w:eastAsia="Times New Roman" w:cs="Times New Roman"/>
          <w:color w:val="000000"/>
        </w:rPr>
        <w:t xml:space="preserve"> u kojoj predlažu aktivnosti koje će</w:t>
      </w:r>
      <w:r>
        <w:rPr>
          <w:rFonts w:eastAsia="Times New Roman" w:cs="Times New Roman"/>
          <w:color w:val="000000"/>
        </w:rPr>
        <w:t xml:space="preserve"> koristiti vladavinu prava ili kulturnu raznolikost kao mehaniz</w:t>
      </w:r>
      <w:r w:rsidRPr="008D6F7F">
        <w:rPr>
          <w:rFonts w:eastAsia="Times New Roman" w:cs="Times New Roman"/>
          <w:color w:val="000000"/>
        </w:rPr>
        <w:t>m</w:t>
      </w:r>
      <w:r>
        <w:rPr>
          <w:rFonts w:eastAsia="Times New Roman" w:cs="Times New Roman"/>
          <w:color w:val="000000"/>
        </w:rPr>
        <w:t>e</w:t>
      </w:r>
      <w:r w:rsidRPr="008D6F7F">
        <w:rPr>
          <w:rFonts w:eastAsia="Times New Roman" w:cs="Times New Roman"/>
          <w:color w:val="000000"/>
        </w:rPr>
        <w:t xml:space="preserve"> za razvoj svojih zajednica</w:t>
      </w:r>
      <w:r>
        <w:rPr>
          <w:rFonts w:eastAsia="Times New Roman" w:cs="Times New Roman"/>
          <w:color w:val="000000"/>
        </w:rPr>
        <w:t xml:space="preserve">. </w:t>
      </w:r>
      <w:r>
        <w:rPr>
          <w:color w:val="000000"/>
          <w:highlight w:val="white"/>
        </w:rPr>
        <w:t>Svoju</w:t>
      </w:r>
      <w:r w:rsidRPr="007D7331">
        <w:rPr>
          <w:color w:val="000000"/>
          <w:highlight w:val="white"/>
        </w:rPr>
        <w:t xml:space="preserve"> ideju</w:t>
      </w:r>
      <w:r>
        <w:rPr>
          <w:color w:val="000000"/>
          <w:highlight w:val="white"/>
        </w:rPr>
        <w:t xml:space="preserve"> za akciju</w:t>
      </w:r>
      <w:r w:rsidRPr="007D7331">
        <w:rPr>
          <w:color w:val="000000"/>
          <w:highlight w:val="white"/>
        </w:rPr>
        <w:t xml:space="preserve"> aplikant </w:t>
      </w:r>
      <w:r>
        <w:rPr>
          <w:color w:val="000000"/>
          <w:highlight w:val="white"/>
        </w:rPr>
        <w:t>treba da pošalje putem</w:t>
      </w:r>
      <w:r w:rsidRPr="00760617">
        <w:rPr>
          <w:b/>
          <w:color w:val="000000"/>
          <w:highlight w:val="white"/>
        </w:rPr>
        <w:t xml:space="preserve"> </w:t>
      </w:r>
      <w:r w:rsidRPr="00760617">
        <w:rPr>
          <w:color w:val="000000"/>
          <w:highlight w:val="white"/>
        </w:rPr>
        <w:t>on</w:t>
      </w:r>
      <w:r w:rsidRPr="00760617">
        <w:rPr>
          <w:highlight w:val="white"/>
        </w:rPr>
        <w:t>lajn</w:t>
      </w:r>
      <w:r>
        <w:rPr>
          <w:color w:val="000000"/>
        </w:rPr>
        <w:t xml:space="preserve"> platforme</w:t>
      </w:r>
      <w:r w:rsidRPr="00760617">
        <w:rPr>
          <w:color w:val="000000"/>
        </w:rPr>
        <w:t xml:space="preserve"> </w:t>
      </w:r>
      <w:hyperlink r:id="rId11" w:history="1">
        <w:r w:rsidRPr="00760617">
          <w:rPr>
            <w:rStyle w:val="Hyperlink"/>
          </w:rPr>
          <w:t>www.promeni.rs</w:t>
        </w:r>
      </w:hyperlink>
      <w:r w:rsidRPr="00760617">
        <w:rPr>
          <w:color w:val="000000"/>
        </w:rPr>
        <w:t xml:space="preserve">, </w:t>
      </w:r>
      <w:r>
        <w:rPr>
          <w:color w:val="000000"/>
        </w:rPr>
        <w:t>u vidu</w:t>
      </w:r>
      <w:r w:rsidRPr="00760617">
        <w:rPr>
          <w:color w:val="000000"/>
        </w:rPr>
        <w:t xml:space="preserve"> </w:t>
      </w:r>
      <w:r w:rsidRPr="00760617">
        <w:t xml:space="preserve">tekstualne </w:t>
      </w:r>
      <w:r w:rsidRPr="00760617">
        <w:rPr>
          <w:color w:val="000000"/>
          <w:highlight w:val="white"/>
        </w:rPr>
        <w:t xml:space="preserve">aplikacije ili </w:t>
      </w:r>
      <w:r w:rsidRPr="00760617">
        <w:rPr>
          <w:highlight w:val="white"/>
        </w:rPr>
        <w:t>slanjem video prijave</w:t>
      </w:r>
      <w:r w:rsidRPr="00760617">
        <w:rPr>
          <w:color w:val="000000"/>
          <w:highlight w:val="white"/>
        </w:rPr>
        <w:t xml:space="preserve"> </w:t>
      </w:r>
      <w:r w:rsidRPr="00760617">
        <w:rPr>
          <w:highlight w:val="white"/>
        </w:rPr>
        <w:t>na sledećem</w:t>
      </w:r>
      <w:r w:rsidRPr="00760617">
        <w:rPr>
          <w:b/>
          <w:highlight w:val="white"/>
        </w:rPr>
        <w:t xml:space="preserve"> </w:t>
      </w:r>
      <w:hyperlink r:id="rId12">
        <w:r w:rsidRPr="00760617">
          <w:rPr>
            <w:b/>
            <w:color w:val="1155CC"/>
            <w:highlight w:val="yellow"/>
            <w:u w:val="single"/>
          </w:rPr>
          <w:t>linku</w:t>
        </w:r>
      </w:hyperlink>
      <w:r w:rsidRPr="00760617">
        <w:rPr>
          <w:highlight w:val="white"/>
        </w:rPr>
        <w:t>.</w:t>
      </w:r>
    </w:p>
    <w:p w14:paraId="664F9CA4" w14:textId="77777777" w:rsidR="00EA6FAE" w:rsidRPr="00246CEE" w:rsidRDefault="00EA6FAE" w:rsidP="00EA6FAE">
      <w:pPr>
        <w:numPr>
          <w:ilvl w:val="0"/>
          <w:numId w:val="1"/>
        </w:numPr>
        <w:spacing w:before="120" w:after="120" w:line="240" w:lineRule="auto"/>
        <w:jc w:val="both"/>
        <w:textAlignment w:val="baseline"/>
        <w:rPr>
          <w:rFonts w:eastAsia="Times New Roman" w:cs="Times New Roman"/>
          <w:color w:val="000000"/>
        </w:rPr>
      </w:pPr>
      <w:r w:rsidRPr="00246CEE">
        <w:rPr>
          <w:rFonts w:eastAsia="Times New Roman" w:cs="Times New Roman"/>
          <w:b/>
          <w:i/>
          <w:iCs/>
          <w:color w:val="000000"/>
          <w:u w:val="single"/>
        </w:rPr>
        <w:t>Administrativna provera i provera ispunjenosti osnovnih kriterijuma konkursa</w:t>
      </w:r>
      <w:r w:rsidRPr="00246CEE">
        <w:rPr>
          <w:rFonts w:eastAsia="Times New Roman" w:cs="Times New Roman"/>
          <w:i/>
          <w:iCs/>
          <w:color w:val="000000"/>
          <w:u w:val="single"/>
        </w:rPr>
        <w:t>:</w:t>
      </w:r>
      <w:r w:rsidRPr="00246CEE">
        <w:rPr>
          <w:rFonts w:eastAsia="Times New Roman" w:cs="Times New Roman"/>
          <w:color w:val="000000"/>
        </w:rPr>
        <w:t xml:space="preserve"> Partneri na projektu će na osnovu podnetih ideja za akciju i u odnosu na kriterijume konkursa odabrati</w:t>
      </w:r>
      <w:r>
        <w:rPr>
          <w:rFonts w:eastAsia="Times New Roman" w:cs="Times New Roman"/>
          <w:color w:val="000000"/>
        </w:rPr>
        <w:t xml:space="preserve"> najrealističnije</w:t>
      </w:r>
      <w:r w:rsidRPr="00760617">
        <w:rPr>
          <w:rFonts w:eastAsia="Times New Roman" w:cs="Times New Roman"/>
          <w:color w:val="000000"/>
        </w:rPr>
        <w:t xml:space="preserve"> ideje</w:t>
      </w:r>
      <w:r>
        <w:rPr>
          <w:rFonts w:eastAsia="Times New Roman" w:cs="Times New Roman"/>
          <w:color w:val="000000"/>
        </w:rPr>
        <w:t xml:space="preserve"> koje imaju najviše potencijala i</w:t>
      </w:r>
      <w:r w:rsidRPr="00760617">
        <w:rPr>
          <w:rFonts w:eastAsia="Times New Roman" w:cs="Times New Roman"/>
          <w:color w:val="000000"/>
        </w:rPr>
        <w:t xml:space="preserve"> kvalifikuju</w:t>
      </w:r>
      <w:r>
        <w:rPr>
          <w:rFonts w:eastAsia="Times New Roman" w:cs="Times New Roman"/>
          <w:color w:val="000000"/>
        </w:rPr>
        <w:t xml:space="preserve"> se</w:t>
      </w:r>
      <w:r w:rsidRPr="00760617">
        <w:rPr>
          <w:rFonts w:eastAsia="Times New Roman" w:cs="Times New Roman"/>
          <w:color w:val="000000"/>
        </w:rPr>
        <w:t xml:space="preserve"> </w:t>
      </w:r>
      <w:r w:rsidRPr="008D6F7F">
        <w:rPr>
          <w:rFonts w:eastAsia="Times New Roman" w:cs="Times New Roman"/>
          <w:color w:val="000000"/>
        </w:rPr>
        <w:t>za raz</w:t>
      </w:r>
      <w:r>
        <w:rPr>
          <w:rFonts w:eastAsia="Times New Roman" w:cs="Times New Roman"/>
          <w:color w:val="000000"/>
        </w:rPr>
        <w:t>radu finalnih predloga aktivnosti</w:t>
      </w:r>
      <w:r w:rsidRPr="008D6F7F">
        <w:rPr>
          <w:rFonts w:eastAsia="Times New Roman" w:cs="Times New Roman"/>
          <w:color w:val="000000"/>
        </w:rPr>
        <w:t xml:space="preserve">. </w:t>
      </w:r>
      <w:r>
        <w:rPr>
          <w:rFonts w:eastAsia="Times New Roman" w:cs="Times New Roman"/>
          <w:color w:val="000000"/>
        </w:rPr>
        <w:t xml:space="preserve">Tokom izbora aplikanti mogu biti kontaktirani od strane regionalnih resurs centara i/ili mobilnih timova sa dodatnim </w:t>
      </w:r>
      <w:r w:rsidRPr="00246CEE">
        <w:rPr>
          <w:rFonts w:eastAsia="Times New Roman" w:cs="Times New Roman"/>
          <w:color w:val="000000"/>
        </w:rPr>
        <w:t xml:space="preserve">pitanjima u vezi procene njihove aplikacije i samih kapaciteta. </w:t>
      </w:r>
    </w:p>
    <w:p w14:paraId="17391AB2" w14:textId="77777777" w:rsidR="00EA6FAE" w:rsidRPr="00246CEE" w:rsidRDefault="00EA6FAE" w:rsidP="00EA6FA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color w:val="FF0000"/>
        </w:rPr>
      </w:pPr>
      <w:r w:rsidRPr="00246CEE">
        <w:rPr>
          <w:rFonts w:eastAsia="Times New Roman" w:cs="Times New Roman"/>
          <w:b/>
          <w:i/>
          <w:iCs/>
          <w:u w:val="single"/>
        </w:rPr>
        <w:t>Edukacija za aplikante</w:t>
      </w:r>
      <w:r w:rsidRPr="00246CEE">
        <w:rPr>
          <w:rFonts w:eastAsia="Times New Roman" w:cs="Times New Roman"/>
          <w:b/>
          <w:shd w:val="clear" w:color="auto" w:fill="FFFFFF"/>
        </w:rPr>
        <w:t>:</w:t>
      </w:r>
      <w:r w:rsidRPr="00246CEE">
        <w:rPr>
          <w:rFonts w:eastAsia="Times New Roman" w:cs="Times New Roman"/>
          <w:shd w:val="clear" w:color="auto" w:fill="FFFFFF"/>
        </w:rPr>
        <w:t xml:space="preserve"> Nakon selekcije najrealističnijih ideja aplikanata partneri na projektu će</w:t>
      </w:r>
      <w:r>
        <w:rPr>
          <w:rFonts w:eastAsia="Times New Roman" w:cs="Times New Roman"/>
          <w:shd w:val="clear" w:color="auto" w:fill="FFFFFF"/>
        </w:rPr>
        <w:t>, osim</w:t>
      </w:r>
      <w:r w:rsidRPr="00246CEE">
        <w:rPr>
          <w:rFonts w:eastAsia="Times New Roman" w:cs="Times New Roman"/>
          <w:shd w:val="clear" w:color="auto" w:fill="FFFFFF"/>
        </w:rPr>
        <w:t xml:space="preserve"> tehničke podrške za razradu finalnih aplikacija</w:t>
      </w:r>
      <w:r>
        <w:rPr>
          <w:rFonts w:eastAsia="Times New Roman" w:cs="Times New Roman"/>
          <w:shd w:val="clear" w:color="auto" w:fill="FFFFFF"/>
        </w:rPr>
        <w:t>,</w:t>
      </w:r>
      <w:r w:rsidRPr="00246CEE">
        <w:rPr>
          <w:rFonts w:eastAsia="Times New Roman" w:cs="Times New Roman"/>
          <w:shd w:val="clear" w:color="auto" w:fill="FFFFFF"/>
        </w:rPr>
        <w:t xml:space="preserve"> organizovati i online edukacije</w:t>
      </w:r>
      <w:r>
        <w:rPr>
          <w:rFonts w:eastAsia="Times New Roman" w:cs="Times New Roman"/>
          <w:shd w:val="clear" w:color="auto" w:fill="FFFFFF"/>
        </w:rPr>
        <w:t xml:space="preserve"> za </w:t>
      </w:r>
      <w:r w:rsidRPr="00246CEE">
        <w:rPr>
          <w:rFonts w:eastAsia="Times New Roman" w:cs="Times New Roman"/>
          <w:shd w:val="clear" w:color="auto" w:fill="FFFFFF"/>
        </w:rPr>
        <w:t>i</w:t>
      </w:r>
      <w:r>
        <w:rPr>
          <w:rFonts w:eastAsia="Times New Roman" w:cs="Times New Roman"/>
          <w:shd w:val="clear" w:color="auto" w:fill="FFFFFF"/>
        </w:rPr>
        <w:t>zab</w:t>
      </w:r>
      <w:r w:rsidRPr="00246CEE">
        <w:rPr>
          <w:rFonts w:eastAsia="Times New Roman" w:cs="Times New Roman"/>
          <w:shd w:val="clear" w:color="auto" w:fill="FFFFFF"/>
        </w:rPr>
        <w:t>rane aplikante. Online edukacija ima za cilj pružanje podrške za unapređen</w:t>
      </w:r>
      <w:r>
        <w:rPr>
          <w:rFonts w:eastAsia="Times New Roman" w:cs="Times New Roman"/>
          <w:shd w:val="clear" w:color="auto" w:fill="FFFFFF"/>
        </w:rPr>
        <w:t xml:space="preserve">ja kapaciteta samih inicijativa </w:t>
      </w:r>
      <w:r w:rsidRPr="00246CEE">
        <w:rPr>
          <w:rFonts w:eastAsia="Times New Roman" w:cs="Times New Roman"/>
          <w:shd w:val="clear" w:color="auto" w:fill="FFFFFF"/>
        </w:rPr>
        <w:t>ali i pružanje tehničkih smernica za razradu finalnih aplikacija. Aplikanti će biti blagovremeno obavešteni o vremenu i temama realizacije online obuka.</w:t>
      </w:r>
      <w:r w:rsidRPr="00246CEE">
        <w:rPr>
          <w:rFonts w:eastAsia="Times New Roman" w:cs="Times New Roman"/>
          <w:color w:val="FF0000"/>
          <w:shd w:val="clear" w:color="auto" w:fill="FFFFFF"/>
        </w:rPr>
        <w:t xml:space="preserve">   </w:t>
      </w:r>
    </w:p>
    <w:p w14:paraId="04C1CD59" w14:textId="77777777" w:rsidR="00EA6FAE" w:rsidRPr="00486DF5" w:rsidRDefault="00EA6FAE" w:rsidP="00EA6FAE">
      <w:pPr>
        <w:spacing w:after="0" w:line="240" w:lineRule="auto"/>
        <w:jc w:val="both"/>
        <w:textAlignment w:val="baseline"/>
        <w:rPr>
          <w:rFonts w:eastAsia="Times New Roman" w:cs="Times New Roman"/>
          <w:color w:val="FF0000"/>
        </w:rPr>
      </w:pPr>
    </w:p>
    <w:p w14:paraId="19EF8908" w14:textId="77777777" w:rsidR="00EA6FAE" w:rsidRDefault="00EA6FAE" w:rsidP="00EA6FA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</w:rPr>
      </w:pPr>
      <w:r w:rsidRPr="0017357A">
        <w:rPr>
          <w:rFonts w:eastAsia="Times New Roman" w:cs="Times New Roman"/>
          <w:b/>
          <w:i/>
          <w:iCs/>
          <w:color w:val="000000"/>
          <w:u w:val="single"/>
        </w:rPr>
        <w:t>Raz</w:t>
      </w:r>
      <w:r>
        <w:rPr>
          <w:rFonts w:eastAsia="Times New Roman" w:cs="Times New Roman"/>
          <w:b/>
          <w:i/>
          <w:iCs/>
          <w:color w:val="000000"/>
          <w:u w:val="single"/>
        </w:rPr>
        <w:t>rada finalnih predloga akcija</w:t>
      </w:r>
      <w:r w:rsidRPr="0017357A">
        <w:rPr>
          <w:rFonts w:eastAsia="Times New Roman" w:cs="Times New Roman"/>
          <w:b/>
          <w:i/>
          <w:iCs/>
          <w:color w:val="000000"/>
          <w:u w:val="single"/>
        </w:rPr>
        <w:t>:</w:t>
      </w:r>
      <w:r w:rsidRPr="0017357A">
        <w:rPr>
          <w:rFonts w:eastAsia="Times New Roman" w:cs="Times New Roman"/>
          <w:color w:val="000000"/>
        </w:rPr>
        <w:t xml:space="preserve"> Svim odabranim aplikantima biće pružena podrška mobilnih timova u razr</w:t>
      </w:r>
      <w:r>
        <w:rPr>
          <w:rFonts w:eastAsia="Times New Roman" w:cs="Times New Roman"/>
          <w:color w:val="000000"/>
        </w:rPr>
        <w:t>adi finalnih predloga akcija</w:t>
      </w:r>
      <w:r w:rsidRPr="0017357A">
        <w:rPr>
          <w:rFonts w:eastAsia="Times New Roman" w:cs="Times New Roman"/>
          <w:color w:val="000000"/>
        </w:rPr>
        <w:t>. Mobilni timovi će pružiti savetodavnu pomoć tokom procesa razrade finalnih predloga i tehničku podršku u popunjavanju finalnih aplikacija.  Finalne aplikacije b</w:t>
      </w:r>
      <w:r>
        <w:rPr>
          <w:rFonts w:eastAsia="Times New Roman" w:cs="Times New Roman"/>
          <w:color w:val="000000"/>
        </w:rPr>
        <w:t xml:space="preserve">iće razrađene u posebnim </w:t>
      </w:r>
      <w:r w:rsidRPr="0017357A">
        <w:rPr>
          <w:rFonts w:eastAsia="Times New Roman" w:cs="Times New Roman"/>
          <w:color w:val="000000"/>
        </w:rPr>
        <w:t xml:space="preserve">formularima na platformi </w:t>
      </w:r>
      <w:hyperlink r:id="rId13" w:history="1">
        <w:r w:rsidRPr="0017357A">
          <w:rPr>
            <w:rStyle w:val="Hyperlink"/>
            <w:rFonts w:eastAsia="Times New Roman" w:cs="Times New Roman"/>
          </w:rPr>
          <w:t>www.promeni.rs</w:t>
        </w:r>
      </w:hyperlink>
      <w:r w:rsidRPr="0017357A">
        <w:rPr>
          <w:rFonts w:eastAsia="Times New Roman" w:cs="Times New Roman"/>
          <w:color w:val="000000"/>
        </w:rPr>
        <w:t xml:space="preserve">. </w:t>
      </w:r>
    </w:p>
    <w:p w14:paraId="1568A624" w14:textId="77777777" w:rsidR="00EA6FAE" w:rsidRDefault="00EA6FAE" w:rsidP="00EA6FAE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</w:rPr>
      </w:pPr>
    </w:p>
    <w:p w14:paraId="6ABA6953" w14:textId="77777777" w:rsidR="00EA6FAE" w:rsidRDefault="00EA6FAE" w:rsidP="00EA6FA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</w:rPr>
      </w:pPr>
      <w:r w:rsidRPr="0017357A">
        <w:rPr>
          <w:rFonts w:eastAsia="Times New Roman" w:cs="Times New Roman"/>
          <w:b/>
          <w:i/>
          <w:iCs/>
          <w:color w:val="000000"/>
          <w:u w:val="single"/>
        </w:rPr>
        <w:t>Izbor dobitnika donacija</w:t>
      </w:r>
      <w:r w:rsidRPr="0017357A">
        <w:rPr>
          <w:rFonts w:eastAsia="Times New Roman" w:cs="Times New Roman"/>
          <w:b/>
          <w:color w:val="000000"/>
        </w:rPr>
        <w:t>:</w:t>
      </w:r>
      <w:r w:rsidRPr="0017357A">
        <w:rPr>
          <w:rFonts w:eastAsia="Times New Roman" w:cs="Times New Roman"/>
          <w:color w:val="000000"/>
        </w:rPr>
        <w:t xml:space="preserve"> U skladu sa kriterijumima konku</w:t>
      </w:r>
      <w:r>
        <w:rPr>
          <w:rFonts w:eastAsia="Times New Roman" w:cs="Times New Roman"/>
          <w:color w:val="000000"/>
        </w:rPr>
        <w:t>rsa, finalne predloge akcija</w:t>
      </w:r>
      <w:r w:rsidRPr="0017357A">
        <w:rPr>
          <w:rFonts w:eastAsia="Times New Roman" w:cs="Times New Roman"/>
          <w:color w:val="000000"/>
        </w:rPr>
        <w:t xml:space="preserve"> razmatra </w:t>
      </w:r>
      <w:r w:rsidRPr="00246CEE">
        <w:rPr>
          <w:rFonts w:eastAsia="Times New Roman" w:cs="Times New Roman"/>
          <w:color w:val="000000"/>
        </w:rPr>
        <w:t>nezavisni</w:t>
      </w:r>
      <w:r>
        <w:rPr>
          <w:rFonts w:eastAsia="Times New Roman" w:cs="Times New Roman"/>
          <w:color w:val="000000"/>
        </w:rPr>
        <w:t xml:space="preserve"> </w:t>
      </w:r>
      <w:r w:rsidRPr="0017357A">
        <w:rPr>
          <w:rFonts w:eastAsia="Times New Roman" w:cs="Times New Roman"/>
          <w:color w:val="000000"/>
        </w:rPr>
        <w:t>Selekcioni odbor, koji donosi i konačnu odluku o dodeli finansijske i mentorske podrške.</w:t>
      </w:r>
    </w:p>
    <w:p w14:paraId="0C67827A" w14:textId="77777777" w:rsidR="00EA6FAE" w:rsidRPr="0017357A" w:rsidRDefault="00EA6FAE" w:rsidP="00EA6FAE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</w:rPr>
      </w:pPr>
    </w:p>
    <w:p w14:paraId="7A053651" w14:textId="77777777" w:rsidR="00EA6FAE" w:rsidRDefault="00EA6FAE" w:rsidP="00EA6FA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AE7F16">
        <w:rPr>
          <w:rFonts w:eastAsia="Times New Roman" w:cs="Times New Roman"/>
          <w:b/>
          <w:i/>
          <w:iCs/>
          <w:u w:val="single"/>
        </w:rPr>
        <w:t>Sprovođenje odobrenih akcija</w:t>
      </w:r>
      <w:r w:rsidRPr="00AE7F16">
        <w:rPr>
          <w:rFonts w:eastAsia="Times New Roman" w:cs="Times New Roman"/>
          <w:b/>
        </w:rPr>
        <w:t>:</w:t>
      </w:r>
      <w:r w:rsidRPr="00AE7F16">
        <w:rPr>
          <w:rFonts w:eastAsia="Times New Roman" w:cs="Times New Roman"/>
        </w:rPr>
        <w:t xml:space="preserve"> Nakon potpisanih ugovora o donaciji, dobitnici donacija kreću u sprovođenje svojih</w:t>
      </w:r>
      <w:r>
        <w:rPr>
          <w:rFonts w:eastAsia="Times New Roman" w:cs="Times New Roman"/>
        </w:rPr>
        <w:t xml:space="preserve"> predloga akcija. </w:t>
      </w:r>
      <w:r w:rsidRPr="00AE7F16">
        <w:rPr>
          <w:rFonts w:eastAsia="Times New Roman" w:cs="Times New Roman"/>
        </w:rPr>
        <w:t>Tokom realizacije aktivnosti</w:t>
      </w:r>
      <w:r>
        <w:rPr>
          <w:rFonts w:eastAsia="Times New Roman" w:cs="Times New Roman"/>
        </w:rPr>
        <w:t>,</w:t>
      </w:r>
      <w:r w:rsidRPr="00AE7F16">
        <w:rPr>
          <w:rFonts w:eastAsia="Times New Roman" w:cs="Times New Roman"/>
        </w:rPr>
        <w:t xml:space="preserve"> podržane inicijative imaće kontinuiranu stručnu i tehničku podršku mobilnih timova</w:t>
      </w:r>
      <w:r>
        <w:rPr>
          <w:rFonts w:eastAsia="Times New Roman" w:cs="Times New Roman"/>
        </w:rPr>
        <w:t xml:space="preserve"> i regionalnih resurs centara</w:t>
      </w:r>
      <w:r w:rsidRPr="00AE7F1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partnera na projektu,</w:t>
      </w:r>
      <w:r w:rsidRPr="00AE7F16">
        <w:rPr>
          <w:rFonts w:eastAsia="Times New Roman" w:cs="Times New Roman"/>
        </w:rPr>
        <w:t xml:space="preserve"> a po potrebi i stručnih mentora.</w:t>
      </w:r>
      <w:r>
        <w:rPr>
          <w:rFonts w:eastAsia="Times New Roman" w:cs="Times New Roman"/>
        </w:rPr>
        <w:t xml:space="preserve"> Vreme realizacije projektnih aktivnosti je do 8 meseci.</w:t>
      </w:r>
      <w:r w:rsidRPr="00AE7F16">
        <w:rPr>
          <w:rFonts w:eastAsia="Times New Roman" w:cs="Times New Roman"/>
        </w:rPr>
        <w:t xml:space="preserve"> </w:t>
      </w:r>
    </w:p>
    <w:p w14:paraId="3501C3E0" w14:textId="77777777" w:rsidR="00EA6FAE" w:rsidRPr="00AE7F16" w:rsidRDefault="00EA6FAE" w:rsidP="00EA6FAE">
      <w:pPr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14:paraId="1FC44B5C" w14:textId="77777777" w:rsidR="00EA6FAE" w:rsidRPr="006E4184" w:rsidRDefault="00EA6FAE" w:rsidP="00EA6FA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</w:rPr>
      </w:pPr>
      <w:r w:rsidRPr="002A51D8">
        <w:rPr>
          <w:rFonts w:eastAsia="Times New Roman" w:cs="Times New Roman"/>
          <w:b/>
          <w:i/>
          <w:iCs/>
          <w:color w:val="000000"/>
          <w:u w:val="single"/>
        </w:rPr>
        <w:t>Izveštavanje o realizovanim akcijama:</w:t>
      </w:r>
      <w:r w:rsidRPr="006E418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Tokom i n</w:t>
      </w:r>
      <w:r w:rsidRPr="006E4184">
        <w:rPr>
          <w:rFonts w:eastAsia="Times New Roman" w:cs="Times New Roman"/>
          <w:color w:val="000000"/>
        </w:rPr>
        <w:t>akon završetka projektnih aktivnosti, podržane inicija</w:t>
      </w:r>
      <w:r>
        <w:rPr>
          <w:rFonts w:eastAsia="Times New Roman" w:cs="Times New Roman"/>
          <w:color w:val="000000"/>
        </w:rPr>
        <w:t xml:space="preserve">tive </w:t>
      </w:r>
      <w:r w:rsidRPr="006E4184">
        <w:rPr>
          <w:rFonts w:eastAsia="Times New Roman" w:cs="Times New Roman"/>
          <w:color w:val="000000"/>
        </w:rPr>
        <w:t xml:space="preserve">podnose </w:t>
      </w:r>
      <w:r w:rsidRPr="002A51D8">
        <w:rPr>
          <w:rFonts w:eastAsia="Times New Roman" w:cs="Times New Roman"/>
          <w:i/>
          <w:color w:val="000000"/>
        </w:rPr>
        <w:t>periodične</w:t>
      </w:r>
      <w:r>
        <w:rPr>
          <w:rFonts w:eastAsia="Times New Roman" w:cs="Times New Roman"/>
          <w:color w:val="000000"/>
        </w:rPr>
        <w:t xml:space="preserve"> (na polovini projekta) i </w:t>
      </w:r>
      <w:r w:rsidRPr="002A51D8">
        <w:rPr>
          <w:rFonts w:eastAsia="Times New Roman" w:cs="Times New Roman"/>
          <w:i/>
          <w:color w:val="000000"/>
        </w:rPr>
        <w:t>finalne</w:t>
      </w:r>
      <w:r>
        <w:rPr>
          <w:rFonts w:eastAsia="Times New Roman" w:cs="Times New Roman"/>
          <w:color w:val="000000"/>
        </w:rPr>
        <w:t xml:space="preserve"> narativne i finansijske</w:t>
      </w:r>
      <w:r w:rsidRPr="006E4184">
        <w:rPr>
          <w:rFonts w:eastAsia="Times New Roman" w:cs="Times New Roman"/>
          <w:color w:val="000000"/>
        </w:rPr>
        <w:t xml:space="preserve"> izveštaje</w:t>
      </w:r>
      <w:r>
        <w:rPr>
          <w:rFonts w:eastAsia="Times New Roman" w:cs="Times New Roman"/>
          <w:color w:val="000000"/>
        </w:rPr>
        <w:t xml:space="preserve"> na kraju projekta</w:t>
      </w:r>
      <w:r w:rsidRPr="006E4184">
        <w:rPr>
          <w:rFonts w:eastAsia="Times New Roman" w:cs="Times New Roman"/>
          <w:color w:val="000000"/>
        </w:rPr>
        <w:t xml:space="preserve"> (sa računima i izvodima) u online formatu na platformi </w:t>
      </w:r>
      <w:hyperlink r:id="rId14" w:history="1">
        <w:r w:rsidRPr="006E4184">
          <w:rPr>
            <w:rStyle w:val="Hyperlink"/>
            <w:rFonts w:eastAsia="Times New Roman" w:cs="Times New Roman"/>
          </w:rPr>
          <w:t>www.promeni.rs</w:t>
        </w:r>
      </w:hyperlink>
      <w:r w:rsidRPr="006E4184">
        <w:rPr>
          <w:rFonts w:eastAsia="Times New Roman" w:cs="Times New Roman"/>
          <w:color w:val="000000"/>
        </w:rPr>
        <w:t xml:space="preserve">. Izveštaji se podnose </w:t>
      </w:r>
      <w:r>
        <w:rPr>
          <w:rFonts w:eastAsia="Times New Roman" w:cs="Times New Roman"/>
          <w:color w:val="000000"/>
        </w:rPr>
        <w:t xml:space="preserve">na polovini realizacije projektnih aktivnosti (periodični izveštaji) i </w:t>
      </w:r>
      <w:r w:rsidRPr="006E4184">
        <w:rPr>
          <w:rFonts w:eastAsia="Times New Roman" w:cs="Times New Roman"/>
          <w:color w:val="000000"/>
        </w:rPr>
        <w:t>najkasnije u roku od 15 dana</w:t>
      </w:r>
      <w:r>
        <w:rPr>
          <w:rFonts w:eastAsia="Times New Roman" w:cs="Times New Roman"/>
          <w:color w:val="000000"/>
        </w:rPr>
        <w:t xml:space="preserve"> </w:t>
      </w:r>
      <w:r w:rsidRPr="006E4184">
        <w:rPr>
          <w:rFonts w:eastAsia="Times New Roman" w:cs="Times New Roman"/>
          <w:color w:val="000000"/>
        </w:rPr>
        <w:t>od završetka realizovanih aktivnosti</w:t>
      </w:r>
      <w:r>
        <w:rPr>
          <w:rFonts w:eastAsia="Times New Roman" w:cs="Times New Roman"/>
          <w:color w:val="000000"/>
        </w:rPr>
        <w:t xml:space="preserve"> (finalni izveštaji)</w:t>
      </w:r>
      <w:r w:rsidRPr="006E4184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Periodični i finalni narativni i finansijski izveštaji se podnose u posebnim formularima koji će biti prosleđeni dobitnicima grantova nakon potpisivanja ugovora o donaciji. </w:t>
      </w:r>
    </w:p>
    <w:p w14:paraId="3D9101AB" w14:textId="0DF72DCE" w:rsidR="005F0546" w:rsidRPr="00FF5794" w:rsidRDefault="005F0546" w:rsidP="00A62038">
      <w:pPr>
        <w:spacing w:after="0" w:line="240" w:lineRule="auto"/>
        <w:jc w:val="right"/>
        <w:rPr>
          <w:rFonts w:ascii="Arial" w:hAnsi="Arial" w:cs="Arial"/>
          <w:lang w:val="sr-Latn-RS"/>
        </w:rPr>
      </w:pPr>
    </w:p>
    <w:sectPr w:rsidR="005F0546" w:rsidRPr="00FF5794" w:rsidSect="002F4513">
      <w:headerReference w:type="default" r:id="rId15"/>
      <w:footerReference w:type="defaul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1B35D" w14:textId="77777777" w:rsidR="00BB2974" w:rsidRDefault="00BB2974" w:rsidP="00822994">
      <w:pPr>
        <w:spacing w:after="0" w:line="240" w:lineRule="auto"/>
      </w:pPr>
      <w:r>
        <w:separator/>
      </w:r>
    </w:p>
  </w:endnote>
  <w:endnote w:type="continuationSeparator" w:id="0">
    <w:p w14:paraId="0F70F551" w14:textId="77777777" w:rsidR="00BB2974" w:rsidRDefault="00BB2974" w:rsidP="0082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B0554" w14:textId="77777777" w:rsidR="00822994" w:rsidRDefault="00822994">
    <w:pPr>
      <w:pStyle w:val="Footer"/>
    </w:pPr>
    <w:r>
      <w:rPr>
        <w:noProof/>
      </w:rPr>
      <w:drawing>
        <wp:inline distT="0" distB="0" distL="0" distR="0" wp14:anchorId="7F91D265" wp14:editId="18415EA9">
          <wp:extent cx="5727700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7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FD85D" w14:textId="77777777" w:rsidR="00BB2974" w:rsidRDefault="00BB2974" w:rsidP="00822994">
      <w:pPr>
        <w:spacing w:after="0" w:line="240" w:lineRule="auto"/>
      </w:pPr>
      <w:r>
        <w:separator/>
      </w:r>
    </w:p>
  </w:footnote>
  <w:footnote w:type="continuationSeparator" w:id="0">
    <w:p w14:paraId="04DB3C63" w14:textId="77777777" w:rsidR="00BB2974" w:rsidRDefault="00BB2974" w:rsidP="00822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D467A" w14:textId="77777777" w:rsidR="00822994" w:rsidRDefault="00822994">
    <w:pPr>
      <w:pStyle w:val="Header"/>
    </w:pPr>
    <w:r>
      <w:rPr>
        <w:noProof/>
      </w:rPr>
      <w:drawing>
        <wp:inline distT="0" distB="0" distL="0" distR="0" wp14:anchorId="1A8D0D2C" wp14:editId="303F183E">
          <wp:extent cx="5727700" cy="7277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004"/>
    <w:multiLevelType w:val="hybridMultilevel"/>
    <w:tmpl w:val="C83E83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634"/>
    <w:multiLevelType w:val="hybridMultilevel"/>
    <w:tmpl w:val="13308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D11AA1"/>
    <w:multiLevelType w:val="hybridMultilevel"/>
    <w:tmpl w:val="EDB6149A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6F71D2"/>
    <w:multiLevelType w:val="hybridMultilevel"/>
    <w:tmpl w:val="C8D0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A65E2"/>
    <w:multiLevelType w:val="multilevel"/>
    <w:tmpl w:val="CF883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1D4293"/>
    <w:multiLevelType w:val="hybridMultilevel"/>
    <w:tmpl w:val="7D5CA3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68D1F98"/>
    <w:multiLevelType w:val="multilevel"/>
    <w:tmpl w:val="8F121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145243"/>
    <w:multiLevelType w:val="hybridMultilevel"/>
    <w:tmpl w:val="17B00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3D7A57"/>
    <w:multiLevelType w:val="hybridMultilevel"/>
    <w:tmpl w:val="78C0BC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5426169"/>
    <w:multiLevelType w:val="multilevel"/>
    <w:tmpl w:val="7E5AB3F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0676F8"/>
    <w:multiLevelType w:val="hybridMultilevel"/>
    <w:tmpl w:val="CD5282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B0F2EFC"/>
    <w:multiLevelType w:val="multilevel"/>
    <w:tmpl w:val="544C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94"/>
    <w:rsid w:val="000477B2"/>
    <w:rsid w:val="00123479"/>
    <w:rsid w:val="00123710"/>
    <w:rsid w:val="00163E4E"/>
    <w:rsid w:val="00174FDF"/>
    <w:rsid w:val="0019442C"/>
    <w:rsid w:val="001B761B"/>
    <w:rsid w:val="001C1902"/>
    <w:rsid w:val="0021705E"/>
    <w:rsid w:val="002452E8"/>
    <w:rsid w:val="00264222"/>
    <w:rsid w:val="002F4513"/>
    <w:rsid w:val="0033094E"/>
    <w:rsid w:val="00344030"/>
    <w:rsid w:val="003A3CA2"/>
    <w:rsid w:val="003C64C5"/>
    <w:rsid w:val="00406BB8"/>
    <w:rsid w:val="004150F4"/>
    <w:rsid w:val="00415B2F"/>
    <w:rsid w:val="00451CF1"/>
    <w:rsid w:val="004C3143"/>
    <w:rsid w:val="005128D3"/>
    <w:rsid w:val="005F0546"/>
    <w:rsid w:val="005F201A"/>
    <w:rsid w:val="005F55B6"/>
    <w:rsid w:val="00614E00"/>
    <w:rsid w:val="00617176"/>
    <w:rsid w:val="006237C2"/>
    <w:rsid w:val="006A244E"/>
    <w:rsid w:val="007151AE"/>
    <w:rsid w:val="00730CCD"/>
    <w:rsid w:val="00735B24"/>
    <w:rsid w:val="00740CE0"/>
    <w:rsid w:val="007E046C"/>
    <w:rsid w:val="00822994"/>
    <w:rsid w:val="008367E9"/>
    <w:rsid w:val="008B2D49"/>
    <w:rsid w:val="008E449D"/>
    <w:rsid w:val="00A33A7B"/>
    <w:rsid w:val="00A62038"/>
    <w:rsid w:val="00AA5D17"/>
    <w:rsid w:val="00AD1CED"/>
    <w:rsid w:val="00B21004"/>
    <w:rsid w:val="00BB2974"/>
    <w:rsid w:val="00BD242F"/>
    <w:rsid w:val="00BE2BE8"/>
    <w:rsid w:val="00C12FEC"/>
    <w:rsid w:val="00C22AB2"/>
    <w:rsid w:val="00CA7D57"/>
    <w:rsid w:val="00CC7976"/>
    <w:rsid w:val="00DF1BB1"/>
    <w:rsid w:val="00E85E2D"/>
    <w:rsid w:val="00EA6FAE"/>
    <w:rsid w:val="00F66E3C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36653"/>
  <w15:chartTrackingRefBased/>
  <w15:docId w15:val="{60D7FCD3-242F-AF4E-97AF-0D74A7F7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994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6F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994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822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994"/>
    <w:rPr>
      <w:noProof/>
      <w:lang w:val="sr-Latn-RS"/>
    </w:rPr>
  </w:style>
  <w:style w:type="character" w:styleId="Hyperlink">
    <w:name w:val="Hyperlink"/>
    <w:basedOn w:val="DefaultParagraphFont"/>
    <w:uiPriority w:val="99"/>
    <w:unhideWhenUsed/>
    <w:rsid w:val="00822994"/>
    <w:rPr>
      <w:color w:val="0563C1" w:themeColor="hyperlink"/>
      <w:u w:val="single"/>
    </w:rPr>
  </w:style>
  <w:style w:type="paragraph" w:customStyle="1" w:styleId="Normal1">
    <w:name w:val="Normal1"/>
    <w:rsid w:val="00822994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7E046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242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A6FA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sr-Latn-RS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EA6FAE"/>
    <w:pPr>
      <w:ind w:left="720"/>
      <w:contextualSpacing/>
    </w:pPr>
    <w:rPr>
      <w:lang w:val="sr-Latn-RS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EA6FAE"/>
    <w:rPr>
      <w:sz w:val="22"/>
      <w:szCs w:val="22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eni.rs/predlozi-akciju/" TargetMode="External"/><Relationship Id="rId13" Type="http://schemas.openxmlformats.org/officeDocument/2006/relationships/hyperlink" Target="http://www.promeni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meni.rs" TargetMode="External"/><Relationship Id="rId12" Type="http://schemas.openxmlformats.org/officeDocument/2006/relationships/hyperlink" Target="https://promeni.rs/predlozi-akcij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meni.r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romeni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meni.rs/predlozi-akciju/" TargetMode="External"/><Relationship Id="rId14" Type="http://schemas.openxmlformats.org/officeDocument/2006/relationships/hyperlink" Target="http://www.promeni.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3366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Marija Marinkovic</cp:lastModifiedBy>
  <cp:revision>26</cp:revision>
  <dcterms:created xsi:type="dcterms:W3CDTF">2020-09-24T05:37:00Z</dcterms:created>
  <dcterms:modified xsi:type="dcterms:W3CDTF">2021-04-02T06:31:00Z</dcterms:modified>
</cp:coreProperties>
</file>